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8A4A" w14:textId="77F840F9" w:rsidR="00772BFE" w:rsidRPr="00606BD7" w:rsidRDefault="00772BFE" w:rsidP="00772BFE">
      <w:pPr>
        <w:pStyle w:val="Title"/>
        <w:jc w:val="center"/>
        <w:rPr>
          <w:color w:val="339933"/>
        </w:rPr>
      </w:pPr>
      <w:r>
        <w:t xml:space="preserve">Early Detection and </w:t>
      </w:r>
      <w:r w:rsidR="0078590B">
        <w:t>Rapid Response</w:t>
      </w:r>
      <w:r>
        <w:t xml:space="preserve"> P</w:t>
      </w:r>
      <w:r w:rsidR="00E23167">
        <w:t>rogramme</w:t>
      </w:r>
      <w:r>
        <w:t xml:space="preserve"> for </w:t>
      </w:r>
      <w:r w:rsidRPr="00606BD7">
        <w:rPr>
          <w:color w:val="339933"/>
        </w:rPr>
        <w:t>[island group, country name]</w:t>
      </w:r>
      <w:r w:rsidR="00D829E7">
        <w:rPr>
          <w:color w:val="339933"/>
        </w:rPr>
        <w:t xml:space="preserve"> </w:t>
      </w:r>
      <w:r w:rsidR="00D829E7" w:rsidRPr="00D829E7">
        <w:rPr>
          <w:color w:val="000000" w:themeColor="text1"/>
        </w:rPr>
        <w:t xml:space="preserve">for </w:t>
      </w:r>
      <w:r w:rsidR="00D829E7">
        <w:rPr>
          <w:color w:val="339933"/>
        </w:rPr>
        <w:t>[taxon name]</w:t>
      </w:r>
    </w:p>
    <w:p w14:paraId="28A88593" w14:textId="77777777" w:rsidR="009D3A6A" w:rsidRDefault="009D3A6A" w:rsidP="00FD585C"/>
    <w:p w14:paraId="641924CA" w14:textId="77777777" w:rsidR="009D3A6A" w:rsidRDefault="009D3A6A" w:rsidP="00FD585C"/>
    <w:p w14:paraId="33A54D69" w14:textId="77777777" w:rsidR="009D3A6A" w:rsidRDefault="009D3A6A" w:rsidP="00FD585C"/>
    <w:p w14:paraId="67978637" w14:textId="77777777" w:rsidR="009D3A6A" w:rsidRDefault="009D3A6A" w:rsidP="00FD585C"/>
    <w:p w14:paraId="3B04DA5A" w14:textId="77777777" w:rsidR="009D3A6A" w:rsidRDefault="009D3A6A" w:rsidP="00FD585C"/>
    <w:p w14:paraId="1B7AFB3C" w14:textId="29874E50" w:rsidR="00101581" w:rsidRPr="00606BD7" w:rsidRDefault="00606BD7" w:rsidP="009D3A6A">
      <w:pPr>
        <w:pStyle w:val="Title"/>
        <w:jc w:val="center"/>
        <w:rPr>
          <w:color w:val="339933"/>
        </w:rPr>
      </w:pPr>
      <w:r w:rsidRPr="00606BD7">
        <w:rPr>
          <w:color w:val="339933"/>
        </w:rPr>
        <w:t>[Year]</w:t>
      </w:r>
    </w:p>
    <w:p w14:paraId="39AC54C9" w14:textId="77777777" w:rsidR="00AB3BE7" w:rsidRDefault="00AB3BE7" w:rsidP="00FD585C"/>
    <w:p w14:paraId="0D3346B1" w14:textId="77777777" w:rsidR="00A717E5" w:rsidRDefault="00A717E5" w:rsidP="00FD585C"/>
    <w:p w14:paraId="3F8DAF69" w14:textId="77777777" w:rsidR="00A717E5" w:rsidRDefault="00A717E5" w:rsidP="00FD585C"/>
    <w:p w14:paraId="3AF1B660" w14:textId="77777777" w:rsidR="009D3A6A" w:rsidRDefault="009D3A6A" w:rsidP="00FD585C"/>
    <w:p w14:paraId="65EE5B89" w14:textId="77777777" w:rsidR="009D3A6A" w:rsidRDefault="009D3A6A" w:rsidP="00FD585C"/>
    <w:p w14:paraId="043A8EBC" w14:textId="77777777" w:rsidR="009D3A6A" w:rsidRDefault="009D3A6A" w:rsidP="00FD585C"/>
    <w:p w14:paraId="55826E5B" w14:textId="77777777" w:rsidR="009D3A6A" w:rsidRDefault="009D3A6A" w:rsidP="00FD585C"/>
    <w:p w14:paraId="07D06B69" w14:textId="77777777" w:rsidR="009D3A6A" w:rsidRDefault="009D3A6A" w:rsidP="00FD585C"/>
    <w:p w14:paraId="61B54028" w14:textId="77777777" w:rsidR="009D3A6A" w:rsidRDefault="009D3A6A" w:rsidP="00FD585C"/>
    <w:p w14:paraId="016B3466" w14:textId="77777777" w:rsidR="009D3A6A" w:rsidRDefault="009D3A6A" w:rsidP="00FD585C"/>
    <w:p w14:paraId="08C5D5D2" w14:textId="77777777" w:rsidR="009D3A6A" w:rsidRDefault="009D3A6A" w:rsidP="00FD585C"/>
    <w:p w14:paraId="398F2072" w14:textId="77777777" w:rsidR="00A717E5" w:rsidRDefault="00A717E5" w:rsidP="00FD585C"/>
    <w:p w14:paraId="42DC82F7" w14:textId="77777777" w:rsidR="00A717E5" w:rsidRDefault="00A717E5" w:rsidP="00FD585C"/>
    <w:p w14:paraId="2099177F" w14:textId="77777777" w:rsidR="00A717E5" w:rsidRDefault="00A717E5" w:rsidP="00FD585C"/>
    <w:p w14:paraId="5E99210E" w14:textId="77777777" w:rsidR="00AB3BE7" w:rsidRDefault="00AB3BE7" w:rsidP="00FD585C"/>
    <w:tbl>
      <w:tblPr>
        <w:tblW w:w="0" w:type="auto"/>
        <w:tblLook w:val="04A0" w:firstRow="1" w:lastRow="0" w:firstColumn="1" w:lastColumn="0" w:noHBand="0" w:noVBand="1"/>
      </w:tblPr>
      <w:tblGrid>
        <w:gridCol w:w="3273"/>
        <w:gridCol w:w="2982"/>
        <w:gridCol w:w="2761"/>
      </w:tblGrid>
      <w:tr w:rsidR="009D3A6A" w14:paraId="40026002" w14:textId="77777777" w:rsidTr="009537BF">
        <w:tc>
          <w:tcPr>
            <w:tcW w:w="3273" w:type="dxa"/>
            <w:vAlign w:val="center"/>
          </w:tcPr>
          <w:p w14:paraId="674A4A6B" w14:textId="70D4CB8D" w:rsidR="009D3A6A" w:rsidRDefault="009D3A6A" w:rsidP="009537BF">
            <w:pPr>
              <w:jc w:val="center"/>
            </w:pPr>
          </w:p>
        </w:tc>
        <w:tc>
          <w:tcPr>
            <w:tcW w:w="2982" w:type="dxa"/>
            <w:vAlign w:val="center"/>
          </w:tcPr>
          <w:p w14:paraId="2815E156" w14:textId="2E91E692" w:rsidR="009D3A6A" w:rsidRDefault="009D3A6A" w:rsidP="009D3A6A"/>
        </w:tc>
        <w:tc>
          <w:tcPr>
            <w:tcW w:w="2761" w:type="dxa"/>
            <w:vAlign w:val="center"/>
          </w:tcPr>
          <w:p w14:paraId="6A725A62" w14:textId="2E473CBE" w:rsidR="009D3A6A" w:rsidRDefault="009D3A6A" w:rsidP="009537BF">
            <w:pPr>
              <w:jc w:val="center"/>
            </w:pPr>
          </w:p>
        </w:tc>
      </w:tr>
    </w:tbl>
    <w:p w14:paraId="0976A640" w14:textId="77777777" w:rsidR="00AB3BE7" w:rsidRDefault="00AB3BE7" w:rsidP="00FD585C"/>
    <w:p w14:paraId="74462608" w14:textId="77777777" w:rsidR="00AB3BE7" w:rsidRDefault="00AB3BE7" w:rsidP="00FD585C"/>
    <w:p w14:paraId="1F79D8DC" w14:textId="5394F98E" w:rsidR="00AB3BE7" w:rsidRPr="00606BD7" w:rsidRDefault="00606BD7" w:rsidP="00606BD7">
      <w:pPr>
        <w:jc w:val="center"/>
        <w:rPr>
          <w:color w:val="339933"/>
        </w:rPr>
      </w:pPr>
      <w:r w:rsidRPr="00606BD7">
        <w:rPr>
          <w:color w:val="339933"/>
        </w:rPr>
        <w:t>[Country logos here]</w:t>
      </w:r>
    </w:p>
    <w:p w14:paraId="75D2946D" w14:textId="77AB2397" w:rsidR="00654B45" w:rsidRDefault="00654B45">
      <w:pPr>
        <w:spacing w:after="160" w:line="259" w:lineRule="auto"/>
      </w:pPr>
      <w:r>
        <w:br w:type="page"/>
      </w:r>
    </w:p>
    <w:p w14:paraId="7B813EA7" w14:textId="77777777" w:rsidR="00654B45" w:rsidRDefault="00654B45" w:rsidP="00FD585C">
      <w:pPr>
        <w:sectPr w:rsidR="00654B45" w:rsidSect="009244E4">
          <w:footerReference w:type="default" r:id="rId11"/>
          <w:pgSz w:w="11906" w:h="16838"/>
          <w:pgMar w:top="1134" w:right="1134" w:bottom="1134" w:left="1418" w:header="708" w:footer="708" w:gutter="0"/>
          <w:pgNumType w:start="0"/>
          <w:cols w:space="708"/>
          <w:titlePg/>
          <w:docGrid w:linePitch="360"/>
        </w:sectPr>
      </w:pPr>
    </w:p>
    <w:sdt>
      <w:sdtPr>
        <w:rPr>
          <w:rFonts w:asciiTheme="minorHAnsi" w:eastAsiaTheme="minorHAnsi" w:hAnsiTheme="minorHAnsi" w:cstheme="minorBidi"/>
          <w:color w:val="auto"/>
          <w:sz w:val="22"/>
          <w:szCs w:val="22"/>
          <w:lang w:val="en-NZ"/>
        </w:rPr>
        <w:id w:val="-366299045"/>
        <w:docPartObj>
          <w:docPartGallery w:val="Table of Contents"/>
          <w:docPartUnique/>
        </w:docPartObj>
      </w:sdtPr>
      <w:sdtEndPr>
        <w:rPr>
          <w:b/>
          <w:bCs/>
          <w:noProof/>
        </w:rPr>
      </w:sdtEndPr>
      <w:sdtContent>
        <w:p w14:paraId="6FAFA7FD" w14:textId="3BBEB8A8" w:rsidR="00B42F53" w:rsidRPr="00654B45" w:rsidRDefault="00B42F53" w:rsidP="00101581">
          <w:pPr>
            <w:pStyle w:val="TOCHeading"/>
            <w:rPr>
              <w:rStyle w:val="TitleChar"/>
              <w:sz w:val="36"/>
              <w:szCs w:val="36"/>
            </w:rPr>
          </w:pPr>
          <w:r w:rsidRPr="00654B45">
            <w:rPr>
              <w:rStyle w:val="TitleChar"/>
              <w:sz w:val="36"/>
              <w:szCs w:val="36"/>
            </w:rPr>
            <w:t>Contents</w:t>
          </w:r>
        </w:p>
        <w:p w14:paraId="4849C13D" w14:textId="4BFBCC9B" w:rsidR="000D3AE9" w:rsidRDefault="00DC1994">
          <w:pPr>
            <w:pStyle w:val="TOC1"/>
            <w:tabs>
              <w:tab w:val="left" w:pos="340"/>
            </w:tabs>
            <w:rPr>
              <w:rFonts w:eastAsiaTheme="minorEastAsia"/>
              <w:noProof/>
              <w:lang w:eastAsia="en-NZ"/>
            </w:rPr>
          </w:pPr>
          <w:r>
            <w:fldChar w:fldCharType="begin"/>
          </w:r>
          <w:r>
            <w:instrText xml:space="preserve"> TOC \o "1-2" \h \z \u </w:instrText>
          </w:r>
          <w:r>
            <w:fldChar w:fldCharType="separate"/>
          </w:r>
          <w:hyperlink w:anchor="_Toc109204923" w:history="1">
            <w:r w:rsidR="000D3AE9" w:rsidRPr="007C6044">
              <w:rPr>
                <w:rStyle w:val="Hyperlink"/>
                <w:noProof/>
              </w:rPr>
              <w:t>1</w:t>
            </w:r>
            <w:r w:rsidR="000D3AE9">
              <w:rPr>
                <w:rFonts w:eastAsiaTheme="minorEastAsia"/>
                <w:noProof/>
                <w:lang w:eastAsia="en-NZ"/>
              </w:rPr>
              <w:tab/>
            </w:r>
            <w:r w:rsidR="000D3AE9" w:rsidRPr="007C6044">
              <w:rPr>
                <w:rStyle w:val="Hyperlink"/>
                <w:noProof/>
              </w:rPr>
              <w:t>Acknowledgements</w:t>
            </w:r>
            <w:r w:rsidR="000D3AE9">
              <w:rPr>
                <w:noProof/>
                <w:webHidden/>
              </w:rPr>
              <w:tab/>
            </w:r>
            <w:r w:rsidR="000D3AE9">
              <w:rPr>
                <w:noProof/>
                <w:webHidden/>
              </w:rPr>
              <w:fldChar w:fldCharType="begin"/>
            </w:r>
            <w:r w:rsidR="000D3AE9">
              <w:rPr>
                <w:noProof/>
                <w:webHidden/>
              </w:rPr>
              <w:instrText xml:space="preserve"> PAGEREF _Toc109204923 \h </w:instrText>
            </w:r>
            <w:r w:rsidR="000D3AE9">
              <w:rPr>
                <w:noProof/>
                <w:webHidden/>
              </w:rPr>
            </w:r>
            <w:r w:rsidR="000D3AE9">
              <w:rPr>
                <w:noProof/>
                <w:webHidden/>
              </w:rPr>
              <w:fldChar w:fldCharType="separate"/>
            </w:r>
            <w:r w:rsidR="000D3AE9">
              <w:rPr>
                <w:noProof/>
                <w:webHidden/>
              </w:rPr>
              <w:t>1</w:t>
            </w:r>
            <w:r w:rsidR="000D3AE9">
              <w:rPr>
                <w:noProof/>
                <w:webHidden/>
              </w:rPr>
              <w:fldChar w:fldCharType="end"/>
            </w:r>
          </w:hyperlink>
        </w:p>
        <w:p w14:paraId="50871AB3" w14:textId="6903F0AF" w:rsidR="000D3AE9" w:rsidRDefault="000D3AE9">
          <w:pPr>
            <w:pStyle w:val="TOC1"/>
            <w:tabs>
              <w:tab w:val="left" w:pos="340"/>
            </w:tabs>
            <w:rPr>
              <w:rFonts w:eastAsiaTheme="minorEastAsia"/>
              <w:noProof/>
              <w:lang w:eastAsia="en-NZ"/>
            </w:rPr>
          </w:pPr>
          <w:hyperlink w:anchor="_Toc109204924" w:history="1">
            <w:r w:rsidRPr="007C6044">
              <w:rPr>
                <w:rStyle w:val="Hyperlink"/>
                <w:noProof/>
              </w:rPr>
              <w:t>2</w:t>
            </w:r>
            <w:r>
              <w:rPr>
                <w:rFonts w:eastAsiaTheme="minorEastAsia"/>
                <w:noProof/>
                <w:lang w:eastAsia="en-NZ"/>
              </w:rPr>
              <w:tab/>
            </w:r>
            <w:r w:rsidRPr="007C6044">
              <w:rPr>
                <w:rStyle w:val="Hyperlink"/>
                <w:noProof/>
              </w:rPr>
              <w:t>Acronyms</w:t>
            </w:r>
            <w:r>
              <w:rPr>
                <w:noProof/>
                <w:webHidden/>
              </w:rPr>
              <w:tab/>
            </w:r>
            <w:r>
              <w:rPr>
                <w:noProof/>
                <w:webHidden/>
              </w:rPr>
              <w:fldChar w:fldCharType="begin"/>
            </w:r>
            <w:r>
              <w:rPr>
                <w:noProof/>
                <w:webHidden/>
              </w:rPr>
              <w:instrText xml:space="preserve"> PAGEREF _Toc109204924 \h </w:instrText>
            </w:r>
            <w:r>
              <w:rPr>
                <w:noProof/>
                <w:webHidden/>
              </w:rPr>
            </w:r>
            <w:r>
              <w:rPr>
                <w:noProof/>
                <w:webHidden/>
              </w:rPr>
              <w:fldChar w:fldCharType="separate"/>
            </w:r>
            <w:r>
              <w:rPr>
                <w:noProof/>
                <w:webHidden/>
              </w:rPr>
              <w:t>2</w:t>
            </w:r>
            <w:r>
              <w:rPr>
                <w:noProof/>
                <w:webHidden/>
              </w:rPr>
              <w:fldChar w:fldCharType="end"/>
            </w:r>
          </w:hyperlink>
        </w:p>
        <w:p w14:paraId="6A182130" w14:textId="117C54F9" w:rsidR="000D3AE9" w:rsidRDefault="000D3AE9">
          <w:pPr>
            <w:pStyle w:val="TOC1"/>
            <w:tabs>
              <w:tab w:val="left" w:pos="340"/>
            </w:tabs>
            <w:rPr>
              <w:rFonts w:eastAsiaTheme="minorEastAsia"/>
              <w:noProof/>
              <w:lang w:eastAsia="en-NZ"/>
            </w:rPr>
          </w:pPr>
          <w:hyperlink w:anchor="_Toc109204925" w:history="1">
            <w:r w:rsidRPr="007C6044">
              <w:rPr>
                <w:rStyle w:val="Hyperlink"/>
                <w:noProof/>
              </w:rPr>
              <w:t>3</w:t>
            </w:r>
            <w:r>
              <w:rPr>
                <w:rFonts w:eastAsiaTheme="minorEastAsia"/>
                <w:noProof/>
                <w:lang w:eastAsia="en-NZ"/>
              </w:rPr>
              <w:tab/>
            </w:r>
            <w:r w:rsidRPr="007C6044">
              <w:rPr>
                <w:rStyle w:val="Hyperlink"/>
                <w:noProof/>
              </w:rPr>
              <w:t>Technical terms</w:t>
            </w:r>
            <w:r>
              <w:rPr>
                <w:noProof/>
                <w:webHidden/>
              </w:rPr>
              <w:tab/>
            </w:r>
            <w:r>
              <w:rPr>
                <w:noProof/>
                <w:webHidden/>
              </w:rPr>
              <w:fldChar w:fldCharType="begin"/>
            </w:r>
            <w:r>
              <w:rPr>
                <w:noProof/>
                <w:webHidden/>
              </w:rPr>
              <w:instrText xml:space="preserve"> PAGEREF _Toc109204925 \h </w:instrText>
            </w:r>
            <w:r>
              <w:rPr>
                <w:noProof/>
                <w:webHidden/>
              </w:rPr>
            </w:r>
            <w:r>
              <w:rPr>
                <w:noProof/>
                <w:webHidden/>
              </w:rPr>
              <w:fldChar w:fldCharType="separate"/>
            </w:r>
            <w:r>
              <w:rPr>
                <w:noProof/>
                <w:webHidden/>
              </w:rPr>
              <w:t>2</w:t>
            </w:r>
            <w:r>
              <w:rPr>
                <w:noProof/>
                <w:webHidden/>
              </w:rPr>
              <w:fldChar w:fldCharType="end"/>
            </w:r>
          </w:hyperlink>
        </w:p>
        <w:p w14:paraId="3ABE1850" w14:textId="73B95527" w:rsidR="000D3AE9" w:rsidRDefault="000D3AE9">
          <w:pPr>
            <w:pStyle w:val="TOC1"/>
            <w:tabs>
              <w:tab w:val="left" w:pos="340"/>
            </w:tabs>
            <w:rPr>
              <w:rFonts w:eastAsiaTheme="minorEastAsia"/>
              <w:noProof/>
              <w:lang w:eastAsia="en-NZ"/>
            </w:rPr>
          </w:pPr>
          <w:hyperlink w:anchor="_Toc109204926" w:history="1">
            <w:r w:rsidRPr="007C6044">
              <w:rPr>
                <w:rStyle w:val="Hyperlink"/>
                <w:noProof/>
              </w:rPr>
              <w:t>4</w:t>
            </w:r>
            <w:r>
              <w:rPr>
                <w:rFonts w:eastAsiaTheme="minorEastAsia"/>
                <w:noProof/>
                <w:lang w:eastAsia="en-NZ"/>
              </w:rPr>
              <w:tab/>
            </w:r>
            <w:r w:rsidRPr="007C6044">
              <w:rPr>
                <w:rStyle w:val="Hyperlink"/>
                <w:noProof/>
              </w:rPr>
              <w:t>Introduction and background</w:t>
            </w:r>
            <w:r>
              <w:rPr>
                <w:noProof/>
                <w:webHidden/>
              </w:rPr>
              <w:tab/>
            </w:r>
            <w:r>
              <w:rPr>
                <w:noProof/>
                <w:webHidden/>
              </w:rPr>
              <w:fldChar w:fldCharType="begin"/>
            </w:r>
            <w:r>
              <w:rPr>
                <w:noProof/>
                <w:webHidden/>
              </w:rPr>
              <w:instrText xml:space="preserve"> PAGEREF _Toc109204926 \h </w:instrText>
            </w:r>
            <w:r>
              <w:rPr>
                <w:noProof/>
                <w:webHidden/>
              </w:rPr>
            </w:r>
            <w:r>
              <w:rPr>
                <w:noProof/>
                <w:webHidden/>
              </w:rPr>
              <w:fldChar w:fldCharType="separate"/>
            </w:r>
            <w:r>
              <w:rPr>
                <w:noProof/>
                <w:webHidden/>
              </w:rPr>
              <w:t>5</w:t>
            </w:r>
            <w:r>
              <w:rPr>
                <w:noProof/>
                <w:webHidden/>
              </w:rPr>
              <w:fldChar w:fldCharType="end"/>
            </w:r>
          </w:hyperlink>
        </w:p>
        <w:p w14:paraId="29B781CA" w14:textId="3EF80953" w:rsidR="000D3AE9" w:rsidRDefault="000D3AE9">
          <w:pPr>
            <w:pStyle w:val="TOC2"/>
            <w:tabs>
              <w:tab w:val="left" w:pos="880"/>
              <w:tab w:val="right" w:leader="dot" w:pos="9344"/>
            </w:tabs>
            <w:rPr>
              <w:rFonts w:eastAsiaTheme="minorEastAsia"/>
              <w:noProof/>
              <w:sz w:val="22"/>
              <w:lang w:eastAsia="en-NZ"/>
            </w:rPr>
          </w:pPr>
          <w:hyperlink w:anchor="_Toc109204927" w:history="1">
            <w:r w:rsidRPr="007C6044">
              <w:rPr>
                <w:rStyle w:val="Hyperlink"/>
                <w:noProof/>
              </w:rPr>
              <w:t>4.1</w:t>
            </w:r>
            <w:r>
              <w:rPr>
                <w:rFonts w:eastAsiaTheme="minorEastAsia"/>
                <w:noProof/>
                <w:sz w:val="22"/>
                <w:lang w:eastAsia="en-NZ"/>
              </w:rPr>
              <w:tab/>
            </w:r>
            <w:r w:rsidRPr="007C6044">
              <w:rPr>
                <w:rStyle w:val="Hyperlink"/>
                <w:noProof/>
              </w:rPr>
              <w:t>Justification for an Early Detection and Rapid Response Programme</w:t>
            </w:r>
            <w:r>
              <w:rPr>
                <w:noProof/>
                <w:webHidden/>
              </w:rPr>
              <w:tab/>
            </w:r>
            <w:r>
              <w:rPr>
                <w:noProof/>
                <w:webHidden/>
              </w:rPr>
              <w:fldChar w:fldCharType="begin"/>
            </w:r>
            <w:r>
              <w:rPr>
                <w:noProof/>
                <w:webHidden/>
              </w:rPr>
              <w:instrText xml:space="preserve"> PAGEREF _Toc109204927 \h </w:instrText>
            </w:r>
            <w:r>
              <w:rPr>
                <w:noProof/>
                <w:webHidden/>
              </w:rPr>
            </w:r>
            <w:r>
              <w:rPr>
                <w:noProof/>
                <w:webHidden/>
              </w:rPr>
              <w:fldChar w:fldCharType="separate"/>
            </w:r>
            <w:r>
              <w:rPr>
                <w:noProof/>
                <w:webHidden/>
              </w:rPr>
              <w:t>5</w:t>
            </w:r>
            <w:r>
              <w:rPr>
                <w:noProof/>
                <w:webHidden/>
              </w:rPr>
              <w:fldChar w:fldCharType="end"/>
            </w:r>
          </w:hyperlink>
        </w:p>
        <w:p w14:paraId="7FFAFC38" w14:textId="188F0146" w:rsidR="000D3AE9" w:rsidRDefault="000D3AE9">
          <w:pPr>
            <w:pStyle w:val="TOC2"/>
            <w:tabs>
              <w:tab w:val="left" w:pos="880"/>
              <w:tab w:val="right" w:leader="dot" w:pos="9344"/>
            </w:tabs>
            <w:rPr>
              <w:rFonts w:eastAsiaTheme="minorEastAsia"/>
              <w:noProof/>
              <w:sz w:val="22"/>
              <w:lang w:eastAsia="en-NZ"/>
            </w:rPr>
          </w:pPr>
          <w:hyperlink w:anchor="_Toc109204928" w:history="1">
            <w:r w:rsidRPr="007C6044">
              <w:rPr>
                <w:rStyle w:val="Hyperlink"/>
                <w:noProof/>
              </w:rPr>
              <w:t>4.2</w:t>
            </w:r>
            <w:r>
              <w:rPr>
                <w:rFonts w:eastAsiaTheme="minorEastAsia"/>
                <w:noProof/>
                <w:sz w:val="22"/>
                <w:lang w:eastAsia="en-NZ"/>
              </w:rPr>
              <w:tab/>
            </w:r>
            <w:r w:rsidRPr="007C6044">
              <w:rPr>
                <w:rStyle w:val="Hyperlink"/>
                <w:noProof/>
              </w:rPr>
              <w:t>Objective of the Early Detection and Rapid Response Programme</w:t>
            </w:r>
            <w:r>
              <w:rPr>
                <w:noProof/>
                <w:webHidden/>
              </w:rPr>
              <w:tab/>
            </w:r>
            <w:r>
              <w:rPr>
                <w:noProof/>
                <w:webHidden/>
              </w:rPr>
              <w:fldChar w:fldCharType="begin"/>
            </w:r>
            <w:r>
              <w:rPr>
                <w:noProof/>
                <w:webHidden/>
              </w:rPr>
              <w:instrText xml:space="preserve"> PAGEREF _Toc109204928 \h </w:instrText>
            </w:r>
            <w:r>
              <w:rPr>
                <w:noProof/>
                <w:webHidden/>
              </w:rPr>
            </w:r>
            <w:r>
              <w:rPr>
                <w:noProof/>
                <w:webHidden/>
              </w:rPr>
              <w:fldChar w:fldCharType="separate"/>
            </w:r>
            <w:r>
              <w:rPr>
                <w:noProof/>
                <w:webHidden/>
              </w:rPr>
              <w:t>6</w:t>
            </w:r>
            <w:r>
              <w:rPr>
                <w:noProof/>
                <w:webHidden/>
              </w:rPr>
              <w:fldChar w:fldCharType="end"/>
            </w:r>
          </w:hyperlink>
        </w:p>
        <w:p w14:paraId="5AAAE861" w14:textId="6717133B" w:rsidR="000D3AE9" w:rsidRDefault="000D3AE9">
          <w:pPr>
            <w:pStyle w:val="TOC2"/>
            <w:tabs>
              <w:tab w:val="left" w:pos="880"/>
              <w:tab w:val="right" w:leader="dot" w:pos="9344"/>
            </w:tabs>
            <w:rPr>
              <w:rFonts w:eastAsiaTheme="minorEastAsia"/>
              <w:noProof/>
              <w:sz w:val="22"/>
              <w:lang w:eastAsia="en-NZ"/>
            </w:rPr>
          </w:pPr>
          <w:hyperlink w:anchor="_Toc109204929" w:history="1">
            <w:r w:rsidRPr="007C6044">
              <w:rPr>
                <w:rStyle w:val="Hyperlink"/>
                <w:noProof/>
              </w:rPr>
              <w:t>4.3</w:t>
            </w:r>
            <w:r>
              <w:rPr>
                <w:rFonts w:eastAsiaTheme="minorEastAsia"/>
                <w:noProof/>
                <w:sz w:val="22"/>
                <w:lang w:eastAsia="en-NZ"/>
              </w:rPr>
              <w:tab/>
            </w:r>
            <w:r w:rsidRPr="007C6044">
              <w:rPr>
                <w:rStyle w:val="Hyperlink"/>
                <w:noProof/>
              </w:rPr>
              <w:t>Regional standards: Guidelines for invasive species management in the Pacific</w:t>
            </w:r>
            <w:r>
              <w:rPr>
                <w:noProof/>
                <w:webHidden/>
              </w:rPr>
              <w:tab/>
            </w:r>
            <w:r>
              <w:rPr>
                <w:noProof/>
                <w:webHidden/>
              </w:rPr>
              <w:fldChar w:fldCharType="begin"/>
            </w:r>
            <w:r>
              <w:rPr>
                <w:noProof/>
                <w:webHidden/>
              </w:rPr>
              <w:instrText xml:space="preserve"> PAGEREF _Toc109204929 \h </w:instrText>
            </w:r>
            <w:r>
              <w:rPr>
                <w:noProof/>
                <w:webHidden/>
              </w:rPr>
            </w:r>
            <w:r>
              <w:rPr>
                <w:noProof/>
                <w:webHidden/>
              </w:rPr>
              <w:fldChar w:fldCharType="separate"/>
            </w:r>
            <w:r>
              <w:rPr>
                <w:noProof/>
                <w:webHidden/>
              </w:rPr>
              <w:t>6</w:t>
            </w:r>
            <w:r>
              <w:rPr>
                <w:noProof/>
                <w:webHidden/>
              </w:rPr>
              <w:fldChar w:fldCharType="end"/>
            </w:r>
          </w:hyperlink>
        </w:p>
        <w:p w14:paraId="69A1AAC6" w14:textId="0C90CF91" w:rsidR="000D3AE9" w:rsidRDefault="000D3AE9">
          <w:pPr>
            <w:pStyle w:val="TOC1"/>
            <w:tabs>
              <w:tab w:val="left" w:pos="340"/>
            </w:tabs>
            <w:rPr>
              <w:rFonts w:eastAsiaTheme="minorEastAsia"/>
              <w:noProof/>
              <w:lang w:eastAsia="en-NZ"/>
            </w:rPr>
          </w:pPr>
          <w:hyperlink w:anchor="_Toc109204930" w:history="1">
            <w:r w:rsidRPr="007C6044">
              <w:rPr>
                <w:rStyle w:val="Hyperlink"/>
                <w:noProof/>
              </w:rPr>
              <w:t>5</w:t>
            </w:r>
            <w:r>
              <w:rPr>
                <w:rFonts w:eastAsiaTheme="minorEastAsia"/>
                <w:noProof/>
                <w:lang w:eastAsia="en-NZ"/>
              </w:rPr>
              <w:tab/>
            </w:r>
            <w:r w:rsidRPr="007C6044">
              <w:rPr>
                <w:rStyle w:val="Hyperlink"/>
                <w:noProof/>
              </w:rPr>
              <w:t>The place of EDRR within biosecurity</w:t>
            </w:r>
            <w:r>
              <w:rPr>
                <w:noProof/>
                <w:webHidden/>
              </w:rPr>
              <w:tab/>
            </w:r>
            <w:r>
              <w:rPr>
                <w:noProof/>
                <w:webHidden/>
              </w:rPr>
              <w:fldChar w:fldCharType="begin"/>
            </w:r>
            <w:r>
              <w:rPr>
                <w:noProof/>
                <w:webHidden/>
              </w:rPr>
              <w:instrText xml:space="preserve"> PAGEREF _Toc109204930 \h </w:instrText>
            </w:r>
            <w:r>
              <w:rPr>
                <w:noProof/>
                <w:webHidden/>
              </w:rPr>
            </w:r>
            <w:r>
              <w:rPr>
                <w:noProof/>
                <w:webHidden/>
              </w:rPr>
              <w:fldChar w:fldCharType="separate"/>
            </w:r>
            <w:r>
              <w:rPr>
                <w:noProof/>
                <w:webHidden/>
              </w:rPr>
              <w:t>7</w:t>
            </w:r>
            <w:r>
              <w:rPr>
                <w:noProof/>
                <w:webHidden/>
              </w:rPr>
              <w:fldChar w:fldCharType="end"/>
            </w:r>
          </w:hyperlink>
        </w:p>
        <w:p w14:paraId="7A217074" w14:textId="0BED26DA" w:rsidR="000D3AE9" w:rsidRDefault="000D3AE9">
          <w:pPr>
            <w:pStyle w:val="TOC2"/>
            <w:tabs>
              <w:tab w:val="left" w:pos="880"/>
              <w:tab w:val="right" w:leader="dot" w:pos="9344"/>
            </w:tabs>
            <w:rPr>
              <w:rFonts w:eastAsiaTheme="minorEastAsia"/>
              <w:noProof/>
              <w:sz w:val="22"/>
              <w:lang w:eastAsia="en-NZ"/>
            </w:rPr>
          </w:pPr>
          <w:hyperlink w:anchor="_Toc109204931" w:history="1">
            <w:r w:rsidRPr="007C6044">
              <w:rPr>
                <w:rStyle w:val="Hyperlink"/>
                <w:noProof/>
              </w:rPr>
              <w:t>5.1</w:t>
            </w:r>
            <w:r>
              <w:rPr>
                <w:rFonts w:eastAsiaTheme="minorEastAsia"/>
                <w:noProof/>
                <w:sz w:val="22"/>
                <w:lang w:eastAsia="en-NZ"/>
              </w:rPr>
              <w:tab/>
            </w:r>
            <w:r w:rsidRPr="007C6044">
              <w:rPr>
                <w:rStyle w:val="Hyperlink"/>
                <w:noProof/>
              </w:rPr>
              <w:t>Risk assessment: PRIORITISE</w:t>
            </w:r>
            <w:r>
              <w:rPr>
                <w:noProof/>
                <w:webHidden/>
              </w:rPr>
              <w:tab/>
            </w:r>
            <w:r>
              <w:rPr>
                <w:noProof/>
                <w:webHidden/>
              </w:rPr>
              <w:fldChar w:fldCharType="begin"/>
            </w:r>
            <w:r>
              <w:rPr>
                <w:noProof/>
                <w:webHidden/>
              </w:rPr>
              <w:instrText xml:space="preserve"> PAGEREF _Toc109204931 \h </w:instrText>
            </w:r>
            <w:r>
              <w:rPr>
                <w:noProof/>
                <w:webHidden/>
              </w:rPr>
            </w:r>
            <w:r>
              <w:rPr>
                <w:noProof/>
                <w:webHidden/>
              </w:rPr>
              <w:fldChar w:fldCharType="separate"/>
            </w:r>
            <w:r>
              <w:rPr>
                <w:noProof/>
                <w:webHidden/>
              </w:rPr>
              <w:t>10</w:t>
            </w:r>
            <w:r>
              <w:rPr>
                <w:noProof/>
                <w:webHidden/>
              </w:rPr>
              <w:fldChar w:fldCharType="end"/>
            </w:r>
          </w:hyperlink>
        </w:p>
        <w:p w14:paraId="6FE3FC03" w14:textId="048E46F9" w:rsidR="000D3AE9" w:rsidRDefault="000D3AE9">
          <w:pPr>
            <w:pStyle w:val="TOC2"/>
            <w:tabs>
              <w:tab w:val="left" w:pos="880"/>
              <w:tab w:val="right" w:leader="dot" w:pos="9344"/>
            </w:tabs>
            <w:rPr>
              <w:rFonts w:eastAsiaTheme="minorEastAsia"/>
              <w:noProof/>
              <w:sz w:val="22"/>
              <w:lang w:eastAsia="en-NZ"/>
            </w:rPr>
          </w:pPr>
          <w:hyperlink w:anchor="_Toc109204932" w:history="1">
            <w:r w:rsidRPr="007C6044">
              <w:rPr>
                <w:rStyle w:val="Hyperlink"/>
                <w:noProof/>
              </w:rPr>
              <w:t>5.2</w:t>
            </w:r>
            <w:r>
              <w:rPr>
                <w:rFonts w:eastAsiaTheme="minorEastAsia"/>
                <w:noProof/>
                <w:sz w:val="22"/>
                <w:lang w:eastAsia="en-NZ"/>
              </w:rPr>
              <w:tab/>
            </w:r>
            <w:r w:rsidRPr="007C6044">
              <w:rPr>
                <w:rStyle w:val="Hyperlink"/>
                <w:noProof/>
              </w:rPr>
              <w:t>Response preparedness: PREPARE</w:t>
            </w:r>
            <w:r>
              <w:rPr>
                <w:noProof/>
                <w:webHidden/>
              </w:rPr>
              <w:tab/>
            </w:r>
            <w:r>
              <w:rPr>
                <w:noProof/>
                <w:webHidden/>
              </w:rPr>
              <w:fldChar w:fldCharType="begin"/>
            </w:r>
            <w:r>
              <w:rPr>
                <w:noProof/>
                <w:webHidden/>
              </w:rPr>
              <w:instrText xml:space="preserve"> PAGEREF _Toc109204932 \h </w:instrText>
            </w:r>
            <w:r>
              <w:rPr>
                <w:noProof/>
                <w:webHidden/>
              </w:rPr>
            </w:r>
            <w:r>
              <w:rPr>
                <w:noProof/>
                <w:webHidden/>
              </w:rPr>
              <w:fldChar w:fldCharType="separate"/>
            </w:r>
            <w:r>
              <w:rPr>
                <w:noProof/>
                <w:webHidden/>
              </w:rPr>
              <w:t>10</w:t>
            </w:r>
            <w:r>
              <w:rPr>
                <w:noProof/>
                <w:webHidden/>
              </w:rPr>
              <w:fldChar w:fldCharType="end"/>
            </w:r>
          </w:hyperlink>
        </w:p>
        <w:p w14:paraId="1847F242" w14:textId="57237F50" w:rsidR="000D3AE9" w:rsidRDefault="000D3AE9">
          <w:pPr>
            <w:pStyle w:val="TOC2"/>
            <w:tabs>
              <w:tab w:val="left" w:pos="880"/>
              <w:tab w:val="right" w:leader="dot" w:pos="9344"/>
            </w:tabs>
            <w:rPr>
              <w:rFonts w:eastAsiaTheme="minorEastAsia"/>
              <w:noProof/>
              <w:sz w:val="22"/>
              <w:lang w:eastAsia="en-NZ"/>
            </w:rPr>
          </w:pPr>
          <w:hyperlink w:anchor="_Toc109204933" w:history="1">
            <w:r w:rsidRPr="007C6044">
              <w:rPr>
                <w:rStyle w:val="Hyperlink"/>
                <w:noProof/>
              </w:rPr>
              <w:t>5.3</w:t>
            </w:r>
            <w:r>
              <w:rPr>
                <w:rFonts w:eastAsiaTheme="minorEastAsia"/>
                <w:noProof/>
                <w:sz w:val="22"/>
                <w:lang w:eastAsia="en-NZ"/>
              </w:rPr>
              <w:tab/>
            </w:r>
            <w:r w:rsidRPr="007C6044">
              <w:rPr>
                <w:rStyle w:val="Hyperlink"/>
                <w:noProof/>
              </w:rPr>
              <w:t>Surveillance: DETECT</w:t>
            </w:r>
            <w:r>
              <w:rPr>
                <w:noProof/>
                <w:webHidden/>
              </w:rPr>
              <w:tab/>
            </w:r>
            <w:r>
              <w:rPr>
                <w:noProof/>
                <w:webHidden/>
              </w:rPr>
              <w:fldChar w:fldCharType="begin"/>
            </w:r>
            <w:r>
              <w:rPr>
                <w:noProof/>
                <w:webHidden/>
              </w:rPr>
              <w:instrText xml:space="preserve"> PAGEREF _Toc109204933 \h </w:instrText>
            </w:r>
            <w:r>
              <w:rPr>
                <w:noProof/>
                <w:webHidden/>
              </w:rPr>
            </w:r>
            <w:r>
              <w:rPr>
                <w:noProof/>
                <w:webHidden/>
              </w:rPr>
              <w:fldChar w:fldCharType="separate"/>
            </w:r>
            <w:r>
              <w:rPr>
                <w:noProof/>
                <w:webHidden/>
              </w:rPr>
              <w:t>11</w:t>
            </w:r>
            <w:r>
              <w:rPr>
                <w:noProof/>
                <w:webHidden/>
              </w:rPr>
              <w:fldChar w:fldCharType="end"/>
            </w:r>
          </w:hyperlink>
        </w:p>
        <w:p w14:paraId="1B258880" w14:textId="28B30D98" w:rsidR="000D3AE9" w:rsidRDefault="000D3AE9">
          <w:pPr>
            <w:pStyle w:val="TOC2"/>
            <w:tabs>
              <w:tab w:val="left" w:pos="880"/>
              <w:tab w:val="right" w:leader="dot" w:pos="9344"/>
            </w:tabs>
            <w:rPr>
              <w:rFonts w:eastAsiaTheme="minorEastAsia"/>
              <w:noProof/>
              <w:sz w:val="22"/>
              <w:lang w:eastAsia="en-NZ"/>
            </w:rPr>
          </w:pPr>
          <w:hyperlink w:anchor="_Toc109204934" w:history="1">
            <w:r w:rsidRPr="007C6044">
              <w:rPr>
                <w:rStyle w:val="Hyperlink"/>
                <w:noProof/>
              </w:rPr>
              <w:t>5.4</w:t>
            </w:r>
            <w:r>
              <w:rPr>
                <w:rFonts w:eastAsiaTheme="minorEastAsia"/>
                <w:noProof/>
                <w:sz w:val="22"/>
                <w:lang w:eastAsia="en-NZ"/>
              </w:rPr>
              <w:tab/>
            </w:r>
            <w:r w:rsidRPr="007C6044">
              <w:rPr>
                <w:rStyle w:val="Hyperlink"/>
                <w:noProof/>
              </w:rPr>
              <w:t>Response: RESPOND</w:t>
            </w:r>
            <w:r>
              <w:rPr>
                <w:noProof/>
                <w:webHidden/>
              </w:rPr>
              <w:tab/>
            </w:r>
            <w:r>
              <w:rPr>
                <w:noProof/>
                <w:webHidden/>
              </w:rPr>
              <w:fldChar w:fldCharType="begin"/>
            </w:r>
            <w:r>
              <w:rPr>
                <w:noProof/>
                <w:webHidden/>
              </w:rPr>
              <w:instrText xml:space="preserve"> PAGEREF _Toc109204934 \h </w:instrText>
            </w:r>
            <w:r>
              <w:rPr>
                <w:noProof/>
                <w:webHidden/>
              </w:rPr>
            </w:r>
            <w:r>
              <w:rPr>
                <w:noProof/>
                <w:webHidden/>
              </w:rPr>
              <w:fldChar w:fldCharType="separate"/>
            </w:r>
            <w:r>
              <w:rPr>
                <w:noProof/>
                <w:webHidden/>
              </w:rPr>
              <w:t>12</w:t>
            </w:r>
            <w:r>
              <w:rPr>
                <w:noProof/>
                <w:webHidden/>
              </w:rPr>
              <w:fldChar w:fldCharType="end"/>
            </w:r>
          </w:hyperlink>
        </w:p>
        <w:p w14:paraId="09F244A9" w14:textId="0E7E29E5" w:rsidR="000D3AE9" w:rsidRDefault="000D3AE9">
          <w:pPr>
            <w:pStyle w:val="TOC1"/>
            <w:tabs>
              <w:tab w:val="left" w:pos="340"/>
            </w:tabs>
            <w:rPr>
              <w:rFonts w:eastAsiaTheme="minorEastAsia"/>
              <w:noProof/>
              <w:lang w:eastAsia="en-NZ"/>
            </w:rPr>
          </w:pPr>
          <w:hyperlink w:anchor="_Toc109204935" w:history="1">
            <w:r w:rsidRPr="007C6044">
              <w:rPr>
                <w:rStyle w:val="Hyperlink"/>
                <w:noProof/>
              </w:rPr>
              <w:t>6</w:t>
            </w:r>
            <w:r>
              <w:rPr>
                <w:rFonts w:eastAsiaTheme="minorEastAsia"/>
                <w:noProof/>
                <w:lang w:eastAsia="en-NZ"/>
              </w:rPr>
              <w:tab/>
            </w:r>
            <w:r w:rsidRPr="007C6044">
              <w:rPr>
                <w:rStyle w:val="Hyperlink"/>
                <w:noProof/>
              </w:rPr>
              <w:t>Response in detail</w:t>
            </w:r>
            <w:r>
              <w:rPr>
                <w:noProof/>
                <w:webHidden/>
              </w:rPr>
              <w:tab/>
            </w:r>
            <w:r>
              <w:rPr>
                <w:noProof/>
                <w:webHidden/>
              </w:rPr>
              <w:fldChar w:fldCharType="begin"/>
            </w:r>
            <w:r>
              <w:rPr>
                <w:noProof/>
                <w:webHidden/>
              </w:rPr>
              <w:instrText xml:space="preserve"> PAGEREF _Toc109204935 \h </w:instrText>
            </w:r>
            <w:r>
              <w:rPr>
                <w:noProof/>
                <w:webHidden/>
              </w:rPr>
            </w:r>
            <w:r>
              <w:rPr>
                <w:noProof/>
                <w:webHidden/>
              </w:rPr>
              <w:fldChar w:fldCharType="separate"/>
            </w:r>
            <w:r>
              <w:rPr>
                <w:noProof/>
                <w:webHidden/>
              </w:rPr>
              <w:t>13</w:t>
            </w:r>
            <w:r>
              <w:rPr>
                <w:noProof/>
                <w:webHidden/>
              </w:rPr>
              <w:fldChar w:fldCharType="end"/>
            </w:r>
          </w:hyperlink>
        </w:p>
        <w:p w14:paraId="2E40B6AD" w14:textId="67B9ECC3" w:rsidR="000D3AE9" w:rsidRDefault="000D3AE9">
          <w:pPr>
            <w:pStyle w:val="TOC2"/>
            <w:tabs>
              <w:tab w:val="left" w:pos="880"/>
              <w:tab w:val="right" w:leader="dot" w:pos="9344"/>
            </w:tabs>
            <w:rPr>
              <w:rFonts w:eastAsiaTheme="minorEastAsia"/>
              <w:noProof/>
              <w:sz w:val="22"/>
              <w:lang w:eastAsia="en-NZ"/>
            </w:rPr>
          </w:pPr>
          <w:hyperlink w:anchor="_Toc109204936" w:history="1">
            <w:r w:rsidRPr="007C6044">
              <w:rPr>
                <w:rStyle w:val="Hyperlink"/>
                <w:noProof/>
              </w:rPr>
              <w:t>6.1</w:t>
            </w:r>
            <w:r>
              <w:rPr>
                <w:rFonts w:eastAsiaTheme="minorEastAsia"/>
                <w:noProof/>
                <w:sz w:val="22"/>
                <w:lang w:eastAsia="en-NZ"/>
              </w:rPr>
              <w:tab/>
            </w:r>
            <w:r w:rsidRPr="007C6044">
              <w:rPr>
                <w:rStyle w:val="Hyperlink"/>
                <w:noProof/>
              </w:rPr>
              <w:t>Detection and identification</w:t>
            </w:r>
            <w:r>
              <w:rPr>
                <w:noProof/>
                <w:webHidden/>
              </w:rPr>
              <w:tab/>
            </w:r>
            <w:r>
              <w:rPr>
                <w:noProof/>
                <w:webHidden/>
              </w:rPr>
              <w:fldChar w:fldCharType="begin"/>
            </w:r>
            <w:r>
              <w:rPr>
                <w:noProof/>
                <w:webHidden/>
              </w:rPr>
              <w:instrText xml:space="preserve"> PAGEREF _Toc109204936 \h </w:instrText>
            </w:r>
            <w:r>
              <w:rPr>
                <w:noProof/>
                <w:webHidden/>
              </w:rPr>
            </w:r>
            <w:r>
              <w:rPr>
                <w:noProof/>
                <w:webHidden/>
              </w:rPr>
              <w:fldChar w:fldCharType="separate"/>
            </w:r>
            <w:r>
              <w:rPr>
                <w:noProof/>
                <w:webHidden/>
              </w:rPr>
              <w:t>13</w:t>
            </w:r>
            <w:r>
              <w:rPr>
                <w:noProof/>
                <w:webHidden/>
              </w:rPr>
              <w:fldChar w:fldCharType="end"/>
            </w:r>
          </w:hyperlink>
        </w:p>
        <w:p w14:paraId="03ACD5EE" w14:textId="5A5A11F9" w:rsidR="000D3AE9" w:rsidRDefault="000D3AE9">
          <w:pPr>
            <w:pStyle w:val="TOC2"/>
            <w:tabs>
              <w:tab w:val="left" w:pos="880"/>
              <w:tab w:val="right" w:leader="dot" w:pos="9344"/>
            </w:tabs>
            <w:rPr>
              <w:rFonts w:eastAsiaTheme="minorEastAsia"/>
              <w:noProof/>
              <w:sz w:val="22"/>
              <w:lang w:eastAsia="en-NZ"/>
            </w:rPr>
          </w:pPr>
          <w:hyperlink w:anchor="_Toc109204937" w:history="1">
            <w:r w:rsidRPr="007C6044">
              <w:rPr>
                <w:rStyle w:val="Hyperlink"/>
                <w:noProof/>
              </w:rPr>
              <w:t>6.2</w:t>
            </w:r>
            <w:r>
              <w:rPr>
                <w:rFonts w:eastAsiaTheme="minorEastAsia"/>
                <w:noProof/>
                <w:sz w:val="22"/>
                <w:lang w:eastAsia="en-NZ"/>
              </w:rPr>
              <w:tab/>
            </w:r>
            <w:r w:rsidRPr="007C6044">
              <w:rPr>
                <w:rStyle w:val="Hyperlink"/>
                <w:noProof/>
              </w:rPr>
              <w:t>Delimiting</w:t>
            </w:r>
            <w:r>
              <w:rPr>
                <w:noProof/>
                <w:webHidden/>
              </w:rPr>
              <w:tab/>
            </w:r>
            <w:r>
              <w:rPr>
                <w:noProof/>
                <w:webHidden/>
              </w:rPr>
              <w:fldChar w:fldCharType="begin"/>
            </w:r>
            <w:r>
              <w:rPr>
                <w:noProof/>
                <w:webHidden/>
              </w:rPr>
              <w:instrText xml:space="preserve"> PAGEREF _Toc109204937 \h </w:instrText>
            </w:r>
            <w:r>
              <w:rPr>
                <w:noProof/>
                <w:webHidden/>
              </w:rPr>
            </w:r>
            <w:r>
              <w:rPr>
                <w:noProof/>
                <w:webHidden/>
              </w:rPr>
              <w:fldChar w:fldCharType="separate"/>
            </w:r>
            <w:r>
              <w:rPr>
                <w:noProof/>
                <w:webHidden/>
              </w:rPr>
              <w:t>14</w:t>
            </w:r>
            <w:r>
              <w:rPr>
                <w:noProof/>
                <w:webHidden/>
              </w:rPr>
              <w:fldChar w:fldCharType="end"/>
            </w:r>
          </w:hyperlink>
        </w:p>
        <w:p w14:paraId="1897BF17" w14:textId="1724FC5C" w:rsidR="000D3AE9" w:rsidRDefault="000D3AE9">
          <w:pPr>
            <w:pStyle w:val="TOC2"/>
            <w:tabs>
              <w:tab w:val="left" w:pos="880"/>
              <w:tab w:val="right" w:leader="dot" w:pos="9344"/>
            </w:tabs>
            <w:rPr>
              <w:rFonts w:eastAsiaTheme="minorEastAsia"/>
              <w:noProof/>
              <w:sz w:val="22"/>
              <w:lang w:eastAsia="en-NZ"/>
            </w:rPr>
          </w:pPr>
          <w:hyperlink w:anchor="_Toc109204938" w:history="1">
            <w:r w:rsidRPr="007C6044">
              <w:rPr>
                <w:rStyle w:val="Hyperlink"/>
                <w:noProof/>
              </w:rPr>
              <w:t>6.3</w:t>
            </w:r>
            <w:r>
              <w:rPr>
                <w:rFonts w:eastAsiaTheme="minorEastAsia"/>
                <w:noProof/>
                <w:sz w:val="22"/>
                <w:lang w:eastAsia="en-NZ"/>
              </w:rPr>
              <w:tab/>
            </w:r>
            <w:r w:rsidRPr="007C6044">
              <w:rPr>
                <w:rStyle w:val="Hyperlink"/>
                <w:noProof/>
              </w:rPr>
              <w:t>Continued surveillance</w:t>
            </w:r>
            <w:r>
              <w:rPr>
                <w:noProof/>
                <w:webHidden/>
              </w:rPr>
              <w:tab/>
            </w:r>
            <w:r>
              <w:rPr>
                <w:noProof/>
                <w:webHidden/>
              </w:rPr>
              <w:fldChar w:fldCharType="begin"/>
            </w:r>
            <w:r>
              <w:rPr>
                <w:noProof/>
                <w:webHidden/>
              </w:rPr>
              <w:instrText xml:space="preserve"> PAGEREF _Toc109204938 \h </w:instrText>
            </w:r>
            <w:r>
              <w:rPr>
                <w:noProof/>
                <w:webHidden/>
              </w:rPr>
            </w:r>
            <w:r>
              <w:rPr>
                <w:noProof/>
                <w:webHidden/>
              </w:rPr>
              <w:fldChar w:fldCharType="separate"/>
            </w:r>
            <w:r>
              <w:rPr>
                <w:noProof/>
                <w:webHidden/>
              </w:rPr>
              <w:t>15</w:t>
            </w:r>
            <w:r>
              <w:rPr>
                <w:noProof/>
                <w:webHidden/>
              </w:rPr>
              <w:fldChar w:fldCharType="end"/>
            </w:r>
          </w:hyperlink>
        </w:p>
        <w:p w14:paraId="108A8E9B" w14:textId="55AC22FF" w:rsidR="000D3AE9" w:rsidRDefault="000D3AE9">
          <w:pPr>
            <w:pStyle w:val="TOC2"/>
            <w:tabs>
              <w:tab w:val="left" w:pos="880"/>
              <w:tab w:val="right" w:leader="dot" w:pos="9344"/>
            </w:tabs>
            <w:rPr>
              <w:rFonts w:eastAsiaTheme="minorEastAsia"/>
              <w:noProof/>
              <w:sz w:val="22"/>
              <w:lang w:eastAsia="en-NZ"/>
            </w:rPr>
          </w:pPr>
          <w:hyperlink w:anchor="_Toc109204939" w:history="1">
            <w:r w:rsidRPr="007C6044">
              <w:rPr>
                <w:rStyle w:val="Hyperlink"/>
                <w:noProof/>
              </w:rPr>
              <w:t>6.4</w:t>
            </w:r>
            <w:r>
              <w:rPr>
                <w:rFonts w:eastAsiaTheme="minorEastAsia"/>
                <w:noProof/>
                <w:sz w:val="22"/>
                <w:lang w:eastAsia="en-NZ"/>
              </w:rPr>
              <w:tab/>
            </w:r>
            <w:r w:rsidRPr="007C6044">
              <w:rPr>
                <w:rStyle w:val="Hyperlink"/>
                <w:noProof/>
              </w:rPr>
              <w:t>Containment</w:t>
            </w:r>
            <w:r>
              <w:rPr>
                <w:noProof/>
                <w:webHidden/>
              </w:rPr>
              <w:tab/>
            </w:r>
            <w:r>
              <w:rPr>
                <w:noProof/>
                <w:webHidden/>
              </w:rPr>
              <w:fldChar w:fldCharType="begin"/>
            </w:r>
            <w:r>
              <w:rPr>
                <w:noProof/>
                <w:webHidden/>
              </w:rPr>
              <w:instrText xml:space="preserve"> PAGEREF _Toc109204939 \h </w:instrText>
            </w:r>
            <w:r>
              <w:rPr>
                <w:noProof/>
                <w:webHidden/>
              </w:rPr>
            </w:r>
            <w:r>
              <w:rPr>
                <w:noProof/>
                <w:webHidden/>
              </w:rPr>
              <w:fldChar w:fldCharType="separate"/>
            </w:r>
            <w:r>
              <w:rPr>
                <w:noProof/>
                <w:webHidden/>
              </w:rPr>
              <w:t>15</w:t>
            </w:r>
            <w:r>
              <w:rPr>
                <w:noProof/>
                <w:webHidden/>
              </w:rPr>
              <w:fldChar w:fldCharType="end"/>
            </w:r>
          </w:hyperlink>
        </w:p>
        <w:p w14:paraId="2E8D7B18" w14:textId="29E4D1AA" w:rsidR="000D3AE9" w:rsidRDefault="000D3AE9">
          <w:pPr>
            <w:pStyle w:val="TOC2"/>
            <w:tabs>
              <w:tab w:val="left" w:pos="880"/>
              <w:tab w:val="right" w:leader="dot" w:pos="9344"/>
            </w:tabs>
            <w:rPr>
              <w:rFonts w:eastAsiaTheme="minorEastAsia"/>
              <w:noProof/>
              <w:sz w:val="22"/>
              <w:lang w:eastAsia="en-NZ"/>
            </w:rPr>
          </w:pPr>
          <w:hyperlink w:anchor="_Toc109204940" w:history="1">
            <w:r w:rsidRPr="007C6044">
              <w:rPr>
                <w:rStyle w:val="Hyperlink"/>
                <w:noProof/>
              </w:rPr>
              <w:t>6.5</w:t>
            </w:r>
            <w:r>
              <w:rPr>
                <w:rFonts w:eastAsiaTheme="minorEastAsia"/>
                <w:noProof/>
                <w:sz w:val="22"/>
                <w:lang w:eastAsia="en-NZ"/>
              </w:rPr>
              <w:tab/>
            </w:r>
            <w:r w:rsidRPr="007C6044">
              <w:rPr>
                <w:rStyle w:val="Hyperlink"/>
                <w:noProof/>
              </w:rPr>
              <w:t>Treatment programme for the Response area</w:t>
            </w:r>
            <w:r>
              <w:rPr>
                <w:noProof/>
                <w:webHidden/>
              </w:rPr>
              <w:tab/>
            </w:r>
            <w:r>
              <w:rPr>
                <w:noProof/>
                <w:webHidden/>
              </w:rPr>
              <w:fldChar w:fldCharType="begin"/>
            </w:r>
            <w:r>
              <w:rPr>
                <w:noProof/>
                <w:webHidden/>
              </w:rPr>
              <w:instrText xml:space="preserve"> PAGEREF _Toc109204940 \h </w:instrText>
            </w:r>
            <w:r>
              <w:rPr>
                <w:noProof/>
                <w:webHidden/>
              </w:rPr>
            </w:r>
            <w:r>
              <w:rPr>
                <w:noProof/>
                <w:webHidden/>
              </w:rPr>
              <w:fldChar w:fldCharType="separate"/>
            </w:r>
            <w:r>
              <w:rPr>
                <w:noProof/>
                <w:webHidden/>
              </w:rPr>
              <w:t>16</w:t>
            </w:r>
            <w:r>
              <w:rPr>
                <w:noProof/>
                <w:webHidden/>
              </w:rPr>
              <w:fldChar w:fldCharType="end"/>
            </w:r>
          </w:hyperlink>
        </w:p>
        <w:p w14:paraId="04B816B2" w14:textId="181C1B92" w:rsidR="000D3AE9" w:rsidRDefault="000D3AE9">
          <w:pPr>
            <w:pStyle w:val="TOC2"/>
            <w:tabs>
              <w:tab w:val="left" w:pos="880"/>
              <w:tab w:val="right" w:leader="dot" w:pos="9344"/>
            </w:tabs>
            <w:rPr>
              <w:rFonts w:eastAsiaTheme="minorEastAsia"/>
              <w:noProof/>
              <w:sz w:val="22"/>
              <w:lang w:eastAsia="en-NZ"/>
            </w:rPr>
          </w:pPr>
          <w:hyperlink w:anchor="_Toc109204941" w:history="1">
            <w:r w:rsidRPr="007C6044">
              <w:rPr>
                <w:rStyle w:val="Hyperlink"/>
                <w:noProof/>
              </w:rPr>
              <w:t>6.6</w:t>
            </w:r>
            <w:r>
              <w:rPr>
                <w:rFonts w:eastAsiaTheme="minorEastAsia"/>
                <w:noProof/>
                <w:sz w:val="22"/>
                <w:lang w:eastAsia="en-NZ"/>
              </w:rPr>
              <w:tab/>
            </w:r>
            <w:r w:rsidRPr="007C6044">
              <w:rPr>
                <w:rStyle w:val="Hyperlink"/>
                <w:noProof/>
              </w:rPr>
              <w:t>Post-response</w:t>
            </w:r>
            <w:r>
              <w:rPr>
                <w:noProof/>
                <w:webHidden/>
              </w:rPr>
              <w:tab/>
            </w:r>
            <w:r>
              <w:rPr>
                <w:noProof/>
                <w:webHidden/>
              </w:rPr>
              <w:fldChar w:fldCharType="begin"/>
            </w:r>
            <w:r>
              <w:rPr>
                <w:noProof/>
                <w:webHidden/>
              </w:rPr>
              <w:instrText xml:space="preserve"> PAGEREF _Toc109204941 \h </w:instrText>
            </w:r>
            <w:r>
              <w:rPr>
                <w:noProof/>
                <w:webHidden/>
              </w:rPr>
            </w:r>
            <w:r>
              <w:rPr>
                <w:noProof/>
                <w:webHidden/>
              </w:rPr>
              <w:fldChar w:fldCharType="separate"/>
            </w:r>
            <w:r>
              <w:rPr>
                <w:noProof/>
                <w:webHidden/>
              </w:rPr>
              <w:t>17</w:t>
            </w:r>
            <w:r>
              <w:rPr>
                <w:noProof/>
                <w:webHidden/>
              </w:rPr>
              <w:fldChar w:fldCharType="end"/>
            </w:r>
          </w:hyperlink>
        </w:p>
        <w:p w14:paraId="254B6F60" w14:textId="4A80AA3C" w:rsidR="000D3AE9" w:rsidRDefault="000D3AE9">
          <w:pPr>
            <w:pStyle w:val="TOC2"/>
            <w:tabs>
              <w:tab w:val="left" w:pos="880"/>
              <w:tab w:val="right" w:leader="dot" w:pos="9344"/>
            </w:tabs>
            <w:rPr>
              <w:rFonts w:eastAsiaTheme="minorEastAsia"/>
              <w:noProof/>
              <w:sz w:val="22"/>
              <w:lang w:eastAsia="en-NZ"/>
            </w:rPr>
          </w:pPr>
          <w:hyperlink w:anchor="_Toc109204942" w:history="1">
            <w:r w:rsidRPr="007C6044">
              <w:rPr>
                <w:rStyle w:val="Hyperlink"/>
                <w:noProof/>
              </w:rPr>
              <w:t>6.7</w:t>
            </w:r>
            <w:r>
              <w:rPr>
                <w:rFonts w:eastAsiaTheme="minorEastAsia"/>
                <w:noProof/>
                <w:sz w:val="22"/>
                <w:lang w:eastAsia="en-NZ"/>
              </w:rPr>
              <w:tab/>
            </w:r>
            <w:r w:rsidRPr="007C6044">
              <w:rPr>
                <w:rStyle w:val="Hyperlink"/>
                <w:noProof/>
              </w:rPr>
              <w:t>Response risks</w:t>
            </w:r>
            <w:r>
              <w:rPr>
                <w:noProof/>
                <w:webHidden/>
              </w:rPr>
              <w:tab/>
            </w:r>
            <w:r>
              <w:rPr>
                <w:noProof/>
                <w:webHidden/>
              </w:rPr>
              <w:fldChar w:fldCharType="begin"/>
            </w:r>
            <w:r>
              <w:rPr>
                <w:noProof/>
                <w:webHidden/>
              </w:rPr>
              <w:instrText xml:space="preserve"> PAGEREF _Toc109204942 \h </w:instrText>
            </w:r>
            <w:r>
              <w:rPr>
                <w:noProof/>
                <w:webHidden/>
              </w:rPr>
            </w:r>
            <w:r>
              <w:rPr>
                <w:noProof/>
                <w:webHidden/>
              </w:rPr>
              <w:fldChar w:fldCharType="separate"/>
            </w:r>
            <w:r>
              <w:rPr>
                <w:noProof/>
                <w:webHidden/>
              </w:rPr>
              <w:t>17</w:t>
            </w:r>
            <w:r>
              <w:rPr>
                <w:noProof/>
                <w:webHidden/>
              </w:rPr>
              <w:fldChar w:fldCharType="end"/>
            </w:r>
          </w:hyperlink>
        </w:p>
        <w:p w14:paraId="59FC7F01" w14:textId="34F3F74A" w:rsidR="000D3AE9" w:rsidRDefault="000D3AE9">
          <w:pPr>
            <w:pStyle w:val="TOC1"/>
            <w:tabs>
              <w:tab w:val="left" w:pos="340"/>
            </w:tabs>
            <w:rPr>
              <w:rFonts w:eastAsiaTheme="minorEastAsia"/>
              <w:noProof/>
              <w:lang w:eastAsia="en-NZ"/>
            </w:rPr>
          </w:pPr>
          <w:hyperlink w:anchor="_Toc109204943" w:history="1">
            <w:r w:rsidRPr="007C6044">
              <w:rPr>
                <w:rStyle w:val="Hyperlink"/>
                <w:noProof/>
              </w:rPr>
              <w:t>7</w:t>
            </w:r>
            <w:r>
              <w:rPr>
                <w:rFonts w:eastAsiaTheme="minorEastAsia"/>
                <w:noProof/>
                <w:lang w:eastAsia="en-NZ"/>
              </w:rPr>
              <w:tab/>
            </w:r>
            <w:r w:rsidRPr="007C6044">
              <w:rPr>
                <w:rStyle w:val="Hyperlink"/>
                <w:noProof/>
              </w:rPr>
              <w:t>Stakeholder roles and responsibilities</w:t>
            </w:r>
            <w:r>
              <w:rPr>
                <w:noProof/>
                <w:webHidden/>
              </w:rPr>
              <w:tab/>
            </w:r>
            <w:r>
              <w:rPr>
                <w:noProof/>
                <w:webHidden/>
              </w:rPr>
              <w:fldChar w:fldCharType="begin"/>
            </w:r>
            <w:r>
              <w:rPr>
                <w:noProof/>
                <w:webHidden/>
              </w:rPr>
              <w:instrText xml:space="preserve"> PAGEREF _Toc109204943 \h </w:instrText>
            </w:r>
            <w:r>
              <w:rPr>
                <w:noProof/>
                <w:webHidden/>
              </w:rPr>
            </w:r>
            <w:r>
              <w:rPr>
                <w:noProof/>
                <w:webHidden/>
              </w:rPr>
              <w:fldChar w:fldCharType="separate"/>
            </w:r>
            <w:r>
              <w:rPr>
                <w:noProof/>
                <w:webHidden/>
              </w:rPr>
              <w:t>17</w:t>
            </w:r>
            <w:r>
              <w:rPr>
                <w:noProof/>
                <w:webHidden/>
              </w:rPr>
              <w:fldChar w:fldCharType="end"/>
            </w:r>
          </w:hyperlink>
        </w:p>
        <w:p w14:paraId="46A12DFE" w14:textId="2B598216" w:rsidR="000D3AE9" w:rsidRDefault="000D3AE9">
          <w:pPr>
            <w:pStyle w:val="TOC1"/>
            <w:tabs>
              <w:tab w:val="left" w:pos="340"/>
            </w:tabs>
            <w:rPr>
              <w:rFonts w:eastAsiaTheme="minorEastAsia"/>
              <w:noProof/>
              <w:lang w:eastAsia="en-NZ"/>
            </w:rPr>
          </w:pPr>
          <w:hyperlink w:anchor="_Toc109204944" w:history="1">
            <w:r w:rsidRPr="007C6044">
              <w:rPr>
                <w:rStyle w:val="Hyperlink"/>
                <w:noProof/>
              </w:rPr>
              <w:t>8</w:t>
            </w:r>
            <w:r>
              <w:rPr>
                <w:rFonts w:eastAsiaTheme="minorEastAsia"/>
                <w:noProof/>
                <w:lang w:eastAsia="en-NZ"/>
              </w:rPr>
              <w:tab/>
            </w:r>
            <w:r w:rsidRPr="007C6044">
              <w:rPr>
                <w:rStyle w:val="Hyperlink"/>
                <w:noProof/>
              </w:rPr>
              <w:t>Bibliography</w:t>
            </w:r>
            <w:r>
              <w:rPr>
                <w:noProof/>
                <w:webHidden/>
              </w:rPr>
              <w:tab/>
            </w:r>
            <w:r>
              <w:rPr>
                <w:noProof/>
                <w:webHidden/>
              </w:rPr>
              <w:fldChar w:fldCharType="begin"/>
            </w:r>
            <w:r>
              <w:rPr>
                <w:noProof/>
                <w:webHidden/>
              </w:rPr>
              <w:instrText xml:space="preserve"> PAGEREF _Toc109204944 \h </w:instrText>
            </w:r>
            <w:r>
              <w:rPr>
                <w:noProof/>
                <w:webHidden/>
              </w:rPr>
            </w:r>
            <w:r>
              <w:rPr>
                <w:noProof/>
                <w:webHidden/>
              </w:rPr>
              <w:fldChar w:fldCharType="separate"/>
            </w:r>
            <w:r>
              <w:rPr>
                <w:noProof/>
                <w:webHidden/>
              </w:rPr>
              <w:t>19</w:t>
            </w:r>
            <w:r>
              <w:rPr>
                <w:noProof/>
                <w:webHidden/>
              </w:rPr>
              <w:fldChar w:fldCharType="end"/>
            </w:r>
          </w:hyperlink>
        </w:p>
        <w:p w14:paraId="306E40F1" w14:textId="6D5CBFFF" w:rsidR="000D3AE9" w:rsidRDefault="000D3AE9">
          <w:pPr>
            <w:pStyle w:val="TOC2"/>
            <w:tabs>
              <w:tab w:val="left" w:pos="880"/>
              <w:tab w:val="right" w:leader="dot" w:pos="9344"/>
            </w:tabs>
            <w:rPr>
              <w:rFonts w:eastAsiaTheme="minorEastAsia"/>
              <w:noProof/>
              <w:sz w:val="22"/>
              <w:lang w:eastAsia="en-NZ"/>
            </w:rPr>
          </w:pPr>
          <w:hyperlink w:anchor="_Toc109204945" w:history="1">
            <w:r w:rsidRPr="007C6044">
              <w:rPr>
                <w:rStyle w:val="Hyperlink"/>
                <w:noProof/>
              </w:rPr>
              <w:t>8.1</w:t>
            </w:r>
            <w:r>
              <w:rPr>
                <w:rFonts w:eastAsiaTheme="minorEastAsia"/>
                <w:noProof/>
                <w:sz w:val="22"/>
                <w:lang w:eastAsia="en-NZ"/>
              </w:rPr>
              <w:tab/>
            </w:r>
            <w:r w:rsidRPr="007C6044">
              <w:rPr>
                <w:rStyle w:val="Hyperlink"/>
                <w:noProof/>
              </w:rPr>
              <w:t>Legislation</w:t>
            </w:r>
            <w:r>
              <w:rPr>
                <w:noProof/>
                <w:webHidden/>
              </w:rPr>
              <w:tab/>
            </w:r>
            <w:r>
              <w:rPr>
                <w:noProof/>
                <w:webHidden/>
              </w:rPr>
              <w:fldChar w:fldCharType="begin"/>
            </w:r>
            <w:r>
              <w:rPr>
                <w:noProof/>
                <w:webHidden/>
              </w:rPr>
              <w:instrText xml:space="preserve"> PAGEREF _Toc109204945 \h </w:instrText>
            </w:r>
            <w:r>
              <w:rPr>
                <w:noProof/>
                <w:webHidden/>
              </w:rPr>
            </w:r>
            <w:r>
              <w:rPr>
                <w:noProof/>
                <w:webHidden/>
              </w:rPr>
              <w:fldChar w:fldCharType="separate"/>
            </w:r>
            <w:r>
              <w:rPr>
                <w:noProof/>
                <w:webHidden/>
              </w:rPr>
              <w:t>19</w:t>
            </w:r>
            <w:r>
              <w:rPr>
                <w:noProof/>
                <w:webHidden/>
              </w:rPr>
              <w:fldChar w:fldCharType="end"/>
            </w:r>
          </w:hyperlink>
        </w:p>
        <w:p w14:paraId="10BE24F6" w14:textId="74F76D8E" w:rsidR="000D3AE9" w:rsidRDefault="000D3AE9">
          <w:pPr>
            <w:pStyle w:val="TOC2"/>
            <w:tabs>
              <w:tab w:val="left" w:pos="880"/>
              <w:tab w:val="right" w:leader="dot" w:pos="9344"/>
            </w:tabs>
            <w:rPr>
              <w:rFonts w:eastAsiaTheme="minorEastAsia"/>
              <w:noProof/>
              <w:sz w:val="22"/>
              <w:lang w:eastAsia="en-NZ"/>
            </w:rPr>
          </w:pPr>
          <w:hyperlink w:anchor="_Toc109204946" w:history="1">
            <w:r w:rsidRPr="007C6044">
              <w:rPr>
                <w:rStyle w:val="Hyperlink"/>
                <w:noProof/>
              </w:rPr>
              <w:t>8.2</w:t>
            </w:r>
            <w:r>
              <w:rPr>
                <w:rFonts w:eastAsiaTheme="minorEastAsia"/>
                <w:noProof/>
                <w:sz w:val="22"/>
                <w:lang w:eastAsia="en-NZ"/>
              </w:rPr>
              <w:tab/>
            </w:r>
            <w:r w:rsidRPr="007C6044">
              <w:rPr>
                <w:rStyle w:val="Hyperlink"/>
                <w:noProof/>
              </w:rPr>
              <w:t>Example EDRR plans</w:t>
            </w:r>
            <w:r>
              <w:rPr>
                <w:noProof/>
                <w:webHidden/>
              </w:rPr>
              <w:tab/>
            </w:r>
            <w:r>
              <w:rPr>
                <w:noProof/>
                <w:webHidden/>
              </w:rPr>
              <w:fldChar w:fldCharType="begin"/>
            </w:r>
            <w:r>
              <w:rPr>
                <w:noProof/>
                <w:webHidden/>
              </w:rPr>
              <w:instrText xml:space="preserve"> PAGEREF _Toc109204946 \h </w:instrText>
            </w:r>
            <w:r>
              <w:rPr>
                <w:noProof/>
                <w:webHidden/>
              </w:rPr>
            </w:r>
            <w:r>
              <w:rPr>
                <w:noProof/>
                <w:webHidden/>
              </w:rPr>
              <w:fldChar w:fldCharType="separate"/>
            </w:r>
            <w:r>
              <w:rPr>
                <w:noProof/>
                <w:webHidden/>
              </w:rPr>
              <w:t>19</w:t>
            </w:r>
            <w:r>
              <w:rPr>
                <w:noProof/>
                <w:webHidden/>
              </w:rPr>
              <w:fldChar w:fldCharType="end"/>
            </w:r>
          </w:hyperlink>
        </w:p>
        <w:p w14:paraId="699CA8D0" w14:textId="07CC5522" w:rsidR="000D3AE9" w:rsidRDefault="000D3AE9">
          <w:pPr>
            <w:pStyle w:val="TOC2"/>
            <w:tabs>
              <w:tab w:val="left" w:pos="880"/>
              <w:tab w:val="right" w:leader="dot" w:pos="9344"/>
            </w:tabs>
            <w:rPr>
              <w:rFonts w:eastAsiaTheme="minorEastAsia"/>
              <w:noProof/>
              <w:sz w:val="22"/>
              <w:lang w:eastAsia="en-NZ"/>
            </w:rPr>
          </w:pPr>
          <w:hyperlink w:anchor="_Toc109204947" w:history="1">
            <w:r w:rsidRPr="007C6044">
              <w:rPr>
                <w:rStyle w:val="Hyperlink"/>
                <w:noProof/>
              </w:rPr>
              <w:t>8.3</w:t>
            </w:r>
            <w:r>
              <w:rPr>
                <w:rFonts w:eastAsiaTheme="minorEastAsia"/>
                <w:noProof/>
                <w:sz w:val="22"/>
                <w:lang w:eastAsia="en-NZ"/>
              </w:rPr>
              <w:tab/>
            </w:r>
            <w:r w:rsidRPr="007C6044">
              <w:rPr>
                <w:rStyle w:val="Hyperlink"/>
                <w:noProof/>
              </w:rPr>
              <w:t>Guidelines and tools</w:t>
            </w:r>
            <w:r>
              <w:rPr>
                <w:noProof/>
                <w:webHidden/>
              </w:rPr>
              <w:tab/>
            </w:r>
            <w:r>
              <w:rPr>
                <w:noProof/>
                <w:webHidden/>
              </w:rPr>
              <w:fldChar w:fldCharType="begin"/>
            </w:r>
            <w:r>
              <w:rPr>
                <w:noProof/>
                <w:webHidden/>
              </w:rPr>
              <w:instrText xml:space="preserve"> PAGEREF _Toc109204947 \h </w:instrText>
            </w:r>
            <w:r>
              <w:rPr>
                <w:noProof/>
                <w:webHidden/>
              </w:rPr>
            </w:r>
            <w:r>
              <w:rPr>
                <w:noProof/>
                <w:webHidden/>
              </w:rPr>
              <w:fldChar w:fldCharType="separate"/>
            </w:r>
            <w:r>
              <w:rPr>
                <w:noProof/>
                <w:webHidden/>
              </w:rPr>
              <w:t>19</w:t>
            </w:r>
            <w:r>
              <w:rPr>
                <w:noProof/>
                <w:webHidden/>
              </w:rPr>
              <w:fldChar w:fldCharType="end"/>
            </w:r>
          </w:hyperlink>
        </w:p>
        <w:p w14:paraId="3A051D49" w14:textId="2B46B84A" w:rsidR="000D3AE9" w:rsidRDefault="000D3AE9">
          <w:pPr>
            <w:pStyle w:val="TOC2"/>
            <w:tabs>
              <w:tab w:val="left" w:pos="880"/>
              <w:tab w:val="right" w:leader="dot" w:pos="9344"/>
            </w:tabs>
            <w:rPr>
              <w:rFonts w:eastAsiaTheme="minorEastAsia"/>
              <w:noProof/>
              <w:sz w:val="22"/>
              <w:lang w:eastAsia="en-NZ"/>
            </w:rPr>
          </w:pPr>
          <w:hyperlink w:anchor="_Toc109204948" w:history="1">
            <w:r w:rsidRPr="007C6044">
              <w:rPr>
                <w:rStyle w:val="Hyperlink"/>
                <w:noProof/>
              </w:rPr>
              <w:t>8.4</w:t>
            </w:r>
            <w:r>
              <w:rPr>
                <w:rFonts w:eastAsiaTheme="minorEastAsia"/>
                <w:noProof/>
                <w:sz w:val="22"/>
                <w:lang w:eastAsia="en-NZ"/>
              </w:rPr>
              <w:tab/>
            </w:r>
            <w:r w:rsidRPr="007C6044">
              <w:rPr>
                <w:rStyle w:val="Hyperlink"/>
                <w:noProof/>
              </w:rPr>
              <w:t>Desktop baseline surveys</w:t>
            </w:r>
            <w:r>
              <w:rPr>
                <w:noProof/>
                <w:webHidden/>
              </w:rPr>
              <w:tab/>
            </w:r>
            <w:r>
              <w:rPr>
                <w:noProof/>
                <w:webHidden/>
              </w:rPr>
              <w:fldChar w:fldCharType="begin"/>
            </w:r>
            <w:r>
              <w:rPr>
                <w:noProof/>
                <w:webHidden/>
              </w:rPr>
              <w:instrText xml:space="preserve"> PAGEREF _Toc109204948 \h </w:instrText>
            </w:r>
            <w:r>
              <w:rPr>
                <w:noProof/>
                <w:webHidden/>
              </w:rPr>
            </w:r>
            <w:r>
              <w:rPr>
                <w:noProof/>
                <w:webHidden/>
              </w:rPr>
              <w:fldChar w:fldCharType="separate"/>
            </w:r>
            <w:r>
              <w:rPr>
                <w:noProof/>
                <w:webHidden/>
              </w:rPr>
              <w:t>20</w:t>
            </w:r>
            <w:r>
              <w:rPr>
                <w:noProof/>
                <w:webHidden/>
              </w:rPr>
              <w:fldChar w:fldCharType="end"/>
            </w:r>
          </w:hyperlink>
        </w:p>
        <w:p w14:paraId="71415EAC" w14:textId="6BFA98C6" w:rsidR="000D3AE9" w:rsidRDefault="000D3AE9">
          <w:pPr>
            <w:pStyle w:val="TOC1"/>
            <w:tabs>
              <w:tab w:val="left" w:pos="340"/>
            </w:tabs>
            <w:rPr>
              <w:rFonts w:eastAsiaTheme="minorEastAsia"/>
              <w:noProof/>
              <w:lang w:eastAsia="en-NZ"/>
            </w:rPr>
          </w:pPr>
          <w:hyperlink w:anchor="_Toc109204949" w:history="1">
            <w:r w:rsidRPr="007C6044">
              <w:rPr>
                <w:rStyle w:val="Hyperlink"/>
                <w:noProof/>
              </w:rPr>
              <w:t>9</w:t>
            </w:r>
            <w:r>
              <w:rPr>
                <w:rFonts w:eastAsiaTheme="minorEastAsia"/>
                <w:noProof/>
                <w:lang w:eastAsia="en-NZ"/>
              </w:rPr>
              <w:tab/>
            </w:r>
            <w:r w:rsidRPr="007C6044">
              <w:rPr>
                <w:rStyle w:val="Hyperlink"/>
                <w:noProof/>
              </w:rPr>
              <w:t>Document history (template only)</w:t>
            </w:r>
            <w:r>
              <w:rPr>
                <w:noProof/>
                <w:webHidden/>
              </w:rPr>
              <w:tab/>
            </w:r>
            <w:r>
              <w:rPr>
                <w:noProof/>
                <w:webHidden/>
              </w:rPr>
              <w:fldChar w:fldCharType="begin"/>
            </w:r>
            <w:r>
              <w:rPr>
                <w:noProof/>
                <w:webHidden/>
              </w:rPr>
              <w:instrText xml:space="preserve"> PAGEREF _Toc109204949 \h </w:instrText>
            </w:r>
            <w:r>
              <w:rPr>
                <w:noProof/>
                <w:webHidden/>
              </w:rPr>
            </w:r>
            <w:r>
              <w:rPr>
                <w:noProof/>
                <w:webHidden/>
              </w:rPr>
              <w:fldChar w:fldCharType="separate"/>
            </w:r>
            <w:r>
              <w:rPr>
                <w:noProof/>
                <w:webHidden/>
              </w:rPr>
              <w:t>20</w:t>
            </w:r>
            <w:r>
              <w:rPr>
                <w:noProof/>
                <w:webHidden/>
              </w:rPr>
              <w:fldChar w:fldCharType="end"/>
            </w:r>
          </w:hyperlink>
        </w:p>
        <w:p w14:paraId="73D9CE90" w14:textId="04605617" w:rsidR="000D3AE9" w:rsidRDefault="000D3AE9">
          <w:pPr>
            <w:pStyle w:val="TOC1"/>
            <w:tabs>
              <w:tab w:val="left" w:pos="660"/>
            </w:tabs>
            <w:rPr>
              <w:rFonts w:eastAsiaTheme="minorEastAsia"/>
              <w:noProof/>
              <w:lang w:eastAsia="en-NZ"/>
            </w:rPr>
          </w:pPr>
          <w:hyperlink w:anchor="_Toc109204950" w:history="1">
            <w:r w:rsidRPr="007C6044">
              <w:rPr>
                <w:rStyle w:val="Hyperlink"/>
                <w:noProof/>
              </w:rPr>
              <w:t>10</w:t>
            </w:r>
            <w:r>
              <w:rPr>
                <w:rFonts w:eastAsiaTheme="minorEastAsia"/>
                <w:noProof/>
                <w:lang w:eastAsia="en-NZ"/>
              </w:rPr>
              <w:tab/>
            </w:r>
            <w:r w:rsidRPr="007C6044">
              <w:rPr>
                <w:rStyle w:val="Hyperlink"/>
                <w:noProof/>
              </w:rPr>
              <w:t>AnnexES</w:t>
            </w:r>
            <w:r>
              <w:rPr>
                <w:noProof/>
                <w:webHidden/>
              </w:rPr>
              <w:tab/>
            </w:r>
            <w:r>
              <w:rPr>
                <w:noProof/>
                <w:webHidden/>
              </w:rPr>
              <w:fldChar w:fldCharType="begin"/>
            </w:r>
            <w:r>
              <w:rPr>
                <w:noProof/>
                <w:webHidden/>
              </w:rPr>
              <w:instrText xml:space="preserve"> PAGEREF _Toc109204950 \h </w:instrText>
            </w:r>
            <w:r>
              <w:rPr>
                <w:noProof/>
                <w:webHidden/>
              </w:rPr>
            </w:r>
            <w:r>
              <w:rPr>
                <w:noProof/>
                <w:webHidden/>
              </w:rPr>
              <w:fldChar w:fldCharType="separate"/>
            </w:r>
            <w:r>
              <w:rPr>
                <w:noProof/>
                <w:webHidden/>
              </w:rPr>
              <w:t>21</w:t>
            </w:r>
            <w:r>
              <w:rPr>
                <w:noProof/>
                <w:webHidden/>
              </w:rPr>
              <w:fldChar w:fldCharType="end"/>
            </w:r>
          </w:hyperlink>
        </w:p>
        <w:p w14:paraId="05D661AD" w14:textId="609D930A" w:rsidR="000D3AE9" w:rsidRDefault="000D3AE9">
          <w:pPr>
            <w:pStyle w:val="TOC2"/>
            <w:tabs>
              <w:tab w:val="left" w:pos="1100"/>
              <w:tab w:val="right" w:leader="dot" w:pos="9344"/>
            </w:tabs>
            <w:rPr>
              <w:rFonts w:eastAsiaTheme="minorEastAsia"/>
              <w:noProof/>
              <w:sz w:val="22"/>
              <w:lang w:eastAsia="en-NZ"/>
            </w:rPr>
          </w:pPr>
          <w:hyperlink w:anchor="_Toc109204951" w:history="1">
            <w:r w:rsidRPr="007C6044">
              <w:rPr>
                <w:rStyle w:val="Hyperlink"/>
                <w:noProof/>
              </w:rPr>
              <w:t>10.1</w:t>
            </w:r>
            <w:r>
              <w:rPr>
                <w:rFonts w:eastAsiaTheme="minorEastAsia"/>
                <w:noProof/>
                <w:sz w:val="22"/>
                <w:lang w:eastAsia="en-NZ"/>
              </w:rPr>
              <w:tab/>
            </w:r>
            <w:r w:rsidRPr="007C6044">
              <w:rPr>
                <w:rStyle w:val="Hyperlink"/>
                <w:noProof/>
              </w:rPr>
              <w:t>Annex 1: Protocols for ants</w:t>
            </w:r>
            <w:r>
              <w:rPr>
                <w:noProof/>
                <w:webHidden/>
              </w:rPr>
              <w:tab/>
            </w:r>
            <w:r>
              <w:rPr>
                <w:noProof/>
                <w:webHidden/>
              </w:rPr>
              <w:fldChar w:fldCharType="begin"/>
            </w:r>
            <w:r>
              <w:rPr>
                <w:noProof/>
                <w:webHidden/>
              </w:rPr>
              <w:instrText xml:space="preserve"> PAGEREF _Toc109204951 \h </w:instrText>
            </w:r>
            <w:r>
              <w:rPr>
                <w:noProof/>
                <w:webHidden/>
              </w:rPr>
            </w:r>
            <w:r>
              <w:rPr>
                <w:noProof/>
                <w:webHidden/>
              </w:rPr>
              <w:fldChar w:fldCharType="separate"/>
            </w:r>
            <w:r>
              <w:rPr>
                <w:noProof/>
                <w:webHidden/>
              </w:rPr>
              <w:t>21</w:t>
            </w:r>
            <w:r>
              <w:rPr>
                <w:noProof/>
                <w:webHidden/>
              </w:rPr>
              <w:fldChar w:fldCharType="end"/>
            </w:r>
          </w:hyperlink>
        </w:p>
        <w:p w14:paraId="0C6DEAF7" w14:textId="36773B31" w:rsidR="000D3AE9" w:rsidRDefault="000D3AE9">
          <w:pPr>
            <w:pStyle w:val="TOC2"/>
            <w:tabs>
              <w:tab w:val="left" w:pos="1100"/>
              <w:tab w:val="right" w:leader="dot" w:pos="9344"/>
            </w:tabs>
            <w:rPr>
              <w:rFonts w:eastAsiaTheme="minorEastAsia"/>
              <w:noProof/>
              <w:sz w:val="22"/>
              <w:lang w:eastAsia="en-NZ"/>
            </w:rPr>
          </w:pPr>
          <w:hyperlink w:anchor="_Toc109204952" w:history="1">
            <w:r w:rsidRPr="007C6044">
              <w:rPr>
                <w:rStyle w:val="Hyperlink"/>
                <w:noProof/>
              </w:rPr>
              <w:t>10.2</w:t>
            </w:r>
            <w:r>
              <w:rPr>
                <w:rFonts w:eastAsiaTheme="minorEastAsia"/>
                <w:noProof/>
                <w:sz w:val="22"/>
                <w:lang w:eastAsia="en-NZ"/>
              </w:rPr>
              <w:tab/>
            </w:r>
            <w:r w:rsidRPr="007C6044">
              <w:rPr>
                <w:rStyle w:val="Hyperlink"/>
                <w:noProof/>
              </w:rPr>
              <w:t>Annex 9: Protocols for rodents</w:t>
            </w:r>
            <w:r>
              <w:rPr>
                <w:noProof/>
                <w:webHidden/>
              </w:rPr>
              <w:tab/>
            </w:r>
            <w:r>
              <w:rPr>
                <w:noProof/>
                <w:webHidden/>
              </w:rPr>
              <w:fldChar w:fldCharType="begin"/>
            </w:r>
            <w:r>
              <w:rPr>
                <w:noProof/>
                <w:webHidden/>
              </w:rPr>
              <w:instrText xml:space="preserve"> PAGEREF _Toc109204952 \h </w:instrText>
            </w:r>
            <w:r>
              <w:rPr>
                <w:noProof/>
                <w:webHidden/>
              </w:rPr>
            </w:r>
            <w:r>
              <w:rPr>
                <w:noProof/>
                <w:webHidden/>
              </w:rPr>
              <w:fldChar w:fldCharType="separate"/>
            </w:r>
            <w:r>
              <w:rPr>
                <w:noProof/>
                <w:webHidden/>
              </w:rPr>
              <w:t>21</w:t>
            </w:r>
            <w:r>
              <w:rPr>
                <w:noProof/>
                <w:webHidden/>
              </w:rPr>
              <w:fldChar w:fldCharType="end"/>
            </w:r>
          </w:hyperlink>
        </w:p>
        <w:p w14:paraId="6FDBB349" w14:textId="69D1F2B4" w:rsidR="000D3AE9" w:rsidRDefault="000D3AE9">
          <w:pPr>
            <w:pStyle w:val="TOC2"/>
            <w:tabs>
              <w:tab w:val="left" w:pos="1100"/>
              <w:tab w:val="right" w:leader="dot" w:pos="9344"/>
            </w:tabs>
            <w:rPr>
              <w:rFonts w:eastAsiaTheme="minorEastAsia"/>
              <w:noProof/>
              <w:sz w:val="22"/>
              <w:lang w:eastAsia="en-NZ"/>
            </w:rPr>
          </w:pPr>
          <w:hyperlink w:anchor="_Toc109204953" w:history="1">
            <w:r w:rsidRPr="007C6044">
              <w:rPr>
                <w:rStyle w:val="Hyperlink"/>
                <w:noProof/>
              </w:rPr>
              <w:t>10.3</w:t>
            </w:r>
            <w:r>
              <w:rPr>
                <w:rFonts w:eastAsiaTheme="minorEastAsia"/>
                <w:noProof/>
                <w:sz w:val="22"/>
                <w:lang w:eastAsia="en-NZ"/>
              </w:rPr>
              <w:tab/>
            </w:r>
            <w:r w:rsidRPr="007C6044">
              <w:rPr>
                <w:rStyle w:val="Hyperlink"/>
                <w:noProof/>
              </w:rPr>
              <w:t>Annex 10: Protocols for feral cats</w:t>
            </w:r>
            <w:r>
              <w:rPr>
                <w:noProof/>
                <w:webHidden/>
              </w:rPr>
              <w:tab/>
            </w:r>
            <w:r>
              <w:rPr>
                <w:noProof/>
                <w:webHidden/>
              </w:rPr>
              <w:fldChar w:fldCharType="begin"/>
            </w:r>
            <w:r>
              <w:rPr>
                <w:noProof/>
                <w:webHidden/>
              </w:rPr>
              <w:instrText xml:space="preserve"> PAGEREF _Toc109204953 \h </w:instrText>
            </w:r>
            <w:r>
              <w:rPr>
                <w:noProof/>
                <w:webHidden/>
              </w:rPr>
            </w:r>
            <w:r>
              <w:rPr>
                <w:noProof/>
                <w:webHidden/>
              </w:rPr>
              <w:fldChar w:fldCharType="separate"/>
            </w:r>
            <w:r>
              <w:rPr>
                <w:noProof/>
                <w:webHidden/>
              </w:rPr>
              <w:t>21</w:t>
            </w:r>
            <w:r>
              <w:rPr>
                <w:noProof/>
                <w:webHidden/>
              </w:rPr>
              <w:fldChar w:fldCharType="end"/>
            </w:r>
          </w:hyperlink>
        </w:p>
        <w:p w14:paraId="5A79E224" w14:textId="664BB736" w:rsidR="000D3AE9" w:rsidRDefault="000D3AE9">
          <w:pPr>
            <w:pStyle w:val="TOC2"/>
            <w:tabs>
              <w:tab w:val="left" w:pos="1100"/>
              <w:tab w:val="right" w:leader="dot" w:pos="9344"/>
            </w:tabs>
            <w:rPr>
              <w:rFonts w:eastAsiaTheme="minorEastAsia"/>
              <w:noProof/>
              <w:sz w:val="22"/>
              <w:lang w:eastAsia="en-NZ"/>
            </w:rPr>
          </w:pPr>
          <w:hyperlink w:anchor="_Toc109204954" w:history="1">
            <w:r w:rsidRPr="007C6044">
              <w:rPr>
                <w:rStyle w:val="Hyperlink"/>
                <w:noProof/>
              </w:rPr>
              <w:t>10.4</w:t>
            </w:r>
            <w:r>
              <w:rPr>
                <w:rFonts w:eastAsiaTheme="minorEastAsia"/>
                <w:noProof/>
                <w:sz w:val="22"/>
                <w:lang w:eastAsia="en-NZ"/>
              </w:rPr>
              <w:tab/>
            </w:r>
            <w:r w:rsidRPr="007C6044">
              <w:rPr>
                <w:rStyle w:val="Hyperlink"/>
                <w:noProof/>
              </w:rPr>
              <w:t>Annex 2: Protocols for weeds</w:t>
            </w:r>
            <w:r>
              <w:rPr>
                <w:noProof/>
                <w:webHidden/>
              </w:rPr>
              <w:tab/>
            </w:r>
            <w:r>
              <w:rPr>
                <w:noProof/>
                <w:webHidden/>
              </w:rPr>
              <w:fldChar w:fldCharType="begin"/>
            </w:r>
            <w:r>
              <w:rPr>
                <w:noProof/>
                <w:webHidden/>
              </w:rPr>
              <w:instrText xml:space="preserve"> PAGEREF _Toc109204954 \h </w:instrText>
            </w:r>
            <w:r>
              <w:rPr>
                <w:noProof/>
                <w:webHidden/>
              </w:rPr>
            </w:r>
            <w:r>
              <w:rPr>
                <w:noProof/>
                <w:webHidden/>
              </w:rPr>
              <w:fldChar w:fldCharType="separate"/>
            </w:r>
            <w:r>
              <w:rPr>
                <w:noProof/>
                <w:webHidden/>
              </w:rPr>
              <w:t>21</w:t>
            </w:r>
            <w:r>
              <w:rPr>
                <w:noProof/>
                <w:webHidden/>
              </w:rPr>
              <w:fldChar w:fldCharType="end"/>
            </w:r>
          </w:hyperlink>
        </w:p>
        <w:p w14:paraId="10E56B34" w14:textId="14807EEF" w:rsidR="000D3AE9" w:rsidRDefault="000D3AE9">
          <w:pPr>
            <w:pStyle w:val="TOC2"/>
            <w:tabs>
              <w:tab w:val="left" w:pos="1100"/>
              <w:tab w:val="right" w:leader="dot" w:pos="9344"/>
            </w:tabs>
            <w:rPr>
              <w:rFonts w:eastAsiaTheme="minorEastAsia"/>
              <w:noProof/>
              <w:sz w:val="22"/>
              <w:lang w:eastAsia="en-NZ"/>
            </w:rPr>
          </w:pPr>
          <w:hyperlink w:anchor="_Toc109204955" w:history="1">
            <w:r w:rsidRPr="007C6044">
              <w:rPr>
                <w:rStyle w:val="Hyperlink"/>
                <w:noProof/>
              </w:rPr>
              <w:t>10.5</w:t>
            </w:r>
            <w:r>
              <w:rPr>
                <w:rFonts w:eastAsiaTheme="minorEastAsia"/>
                <w:noProof/>
                <w:sz w:val="22"/>
                <w:lang w:eastAsia="en-NZ"/>
              </w:rPr>
              <w:tab/>
            </w:r>
            <w:r w:rsidRPr="007C6044">
              <w:rPr>
                <w:rStyle w:val="Hyperlink"/>
                <w:noProof/>
              </w:rPr>
              <w:t>Annex 3: Protocols for birds</w:t>
            </w:r>
            <w:r>
              <w:rPr>
                <w:noProof/>
                <w:webHidden/>
              </w:rPr>
              <w:tab/>
            </w:r>
            <w:r>
              <w:rPr>
                <w:noProof/>
                <w:webHidden/>
              </w:rPr>
              <w:fldChar w:fldCharType="begin"/>
            </w:r>
            <w:r>
              <w:rPr>
                <w:noProof/>
                <w:webHidden/>
              </w:rPr>
              <w:instrText xml:space="preserve"> PAGEREF _Toc109204955 \h </w:instrText>
            </w:r>
            <w:r>
              <w:rPr>
                <w:noProof/>
                <w:webHidden/>
              </w:rPr>
            </w:r>
            <w:r>
              <w:rPr>
                <w:noProof/>
                <w:webHidden/>
              </w:rPr>
              <w:fldChar w:fldCharType="separate"/>
            </w:r>
            <w:r>
              <w:rPr>
                <w:noProof/>
                <w:webHidden/>
              </w:rPr>
              <w:t>21</w:t>
            </w:r>
            <w:r>
              <w:rPr>
                <w:noProof/>
                <w:webHidden/>
              </w:rPr>
              <w:fldChar w:fldCharType="end"/>
            </w:r>
          </w:hyperlink>
        </w:p>
        <w:p w14:paraId="4C4E617D" w14:textId="790EBD77" w:rsidR="000D3AE9" w:rsidRDefault="000D3AE9">
          <w:pPr>
            <w:pStyle w:val="TOC2"/>
            <w:tabs>
              <w:tab w:val="left" w:pos="1100"/>
              <w:tab w:val="right" w:leader="dot" w:pos="9344"/>
            </w:tabs>
            <w:rPr>
              <w:rFonts w:eastAsiaTheme="minorEastAsia"/>
              <w:noProof/>
              <w:sz w:val="22"/>
              <w:lang w:eastAsia="en-NZ"/>
            </w:rPr>
          </w:pPr>
          <w:hyperlink w:anchor="_Toc109204956" w:history="1">
            <w:r w:rsidRPr="007C6044">
              <w:rPr>
                <w:rStyle w:val="Hyperlink"/>
                <w:noProof/>
              </w:rPr>
              <w:t>10.6</w:t>
            </w:r>
            <w:r>
              <w:rPr>
                <w:rFonts w:eastAsiaTheme="minorEastAsia"/>
                <w:noProof/>
                <w:sz w:val="22"/>
                <w:lang w:eastAsia="en-NZ"/>
              </w:rPr>
              <w:tab/>
            </w:r>
            <w:r w:rsidRPr="007C6044">
              <w:rPr>
                <w:rStyle w:val="Hyperlink"/>
                <w:noProof/>
              </w:rPr>
              <w:t>Annex 4: Protocols for mongoose</w:t>
            </w:r>
            <w:r>
              <w:rPr>
                <w:noProof/>
                <w:webHidden/>
              </w:rPr>
              <w:tab/>
            </w:r>
            <w:r>
              <w:rPr>
                <w:noProof/>
                <w:webHidden/>
              </w:rPr>
              <w:fldChar w:fldCharType="begin"/>
            </w:r>
            <w:r>
              <w:rPr>
                <w:noProof/>
                <w:webHidden/>
              </w:rPr>
              <w:instrText xml:space="preserve"> PAGEREF _Toc109204956 \h </w:instrText>
            </w:r>
            <w:r>
              <w:rPr>
                <w:noProof/>
                <w:webHidden/>
              </w:rPr>
            </w:r>
            <w:r>
              <w:rPr>
                <w:noProof/>
                <w:webHidden/>
              </w:rPr>
              <w:fldChar w:fldCharType="separate"/>
            </w:r>
            <w:r>
              <w:rPr>
                <w:noProof/>
                <w:webHidden/>
              </w:rPr>
              <w:t>21</w:t>
            </w:r>
            <w:r>
              <w:rPr>
                <w:noProof/>
                <w:webHidden/>
              </w:rPr>
              <w:fldChar w:fldCharType="end"/>
            </w:r>
          </w:hyperlink>
        </w:p>
        <w:p w14:paraId="75FEC9B4" w14:textId="01F56419" w:rsidR="000D3AE9" w:rsidRDefault="000D3AE9">
          <w:pPr>
            <w:pStyle w:val="TOC2"/>
            <w:tabs>
              <w:tab w:val="left" w:pos="1100"/>
              <w:tab w:val="right" w:leader="dot" w:pos="9344"/>
            </w:tabs>
            <w:rPr>
              <w:rFonts w:eastAsiaTheme="minorEastAsia"/>
              <w:noProof/>
              <w:sz w:val="22"/>
              <w:lang w:eastAsia="en-NZ"/>
            </w:rPr>
          </w:pPr>
          <w:hyperlink w:anchor="_Toc109204957" w:history="1">
            <w:r w:rsidRPr="007C6044">
              <w:rPr>
                <w:rStyle w:val="Hyperlink"/>
                <w:noProof/>
              </w:rPr>
              <w:t>10.7</w:t>
            </w:r>
            <w:r>
              <w:rPr>
                <w:rFonts w:eastAsiaTheme="minorEastAsia"/>
                <w:noProof/>
                <w:sz w:val="22"/>
                <w:lang w:eastAsia="en-NZ"/>
              </w:rPr>
              <w:tab/>
            </w:r>
            <w:r w:rsidRPr="007C6044">
              <w:rPr>
                <w:rStyle w:val="Hyperlink"/>
                <w:noProof/>
              </w:rPr>
              <w:t>Annex 5: Protocols for Giant African Snail</w:t>
            </w:r>
            <w:r>
              <w:rPr>
                <w:noProof/>
                <w:webHidden/>
              </w:rPr>
              <w:tab/>
            </w:r>
            <w:r>
              <w:rPr>
                <w:noProof/>
                <w:webHidden/>
              </w:rPr>
              <w:fldChar w:fldCharType="begin"/>
            </w:r>
            <w:r>
              <w:rPr>
                <w:noProof/>
                <w:webHidden/>
              </w:rPr>
              <w:instrText xml:space="preserve"> PAGEREF _Toc109204957 \h </w:instrText>
            </w:r>
            <w:r>
              <w:rPr>
                <w:noProof/>
                <w:webHidden/>
              </w:rPr>
            </w:r>
            <w:r>
              <w:rPr>
                <w:noProof/>
                <w:webHidden/>
              </w:rPr>
              <w:fldChar w:fldCharType="separate"/>
            </w:r>
            <w:r>
              <w:rPr>
                <w:noProof/>
                <w:webHidden/>
              </w:rPr>
              <w:t>21</w:t>
            </w:r>
            <w:r>
              <w:rPr>
                <w:noProof/>
                <w:webHidden/>
              </w:rPr>
              <w:fldChar w:fldCharType="end"/>
            </w:r>
          </w:hyperlink>
        </w:p>
        <w:p w14:paraId="4A8D01AA" w14:textId="12F58CAD" w:rsidR="000D3AE9" w:rsidRDefault="000D3AE9">
          <w:pPr>
            <w:pStyle w:val="TOC2"/>
            <w:tabs>
              <w:tab w:val="left" w:pos="1100"/>
              <w:tab w:val="right" w:leader="dot" w:pos="9344"/>
            </w:tabs>
            <w:rPr>
              <w:rFonts w:eastAsiaTheme="minorEastAsia"/>
              <w:noProof/>
              <w:sz w:val="22"/>
              <w:lang w:eastAsia="en-NZ"/>
            </w:rPr>
          </w:pPr>
          <w:hyperlink w:anchor="_Toc109204958" w:history="1">
            <w:r w:rsidRPr="007C6044">
              <w:rPr>
                <w:rStyle w:val="Hyperlink"/>
                <w:noProof/>
              </w:rPr>
              <w:t>10.8</w:t>
            </w:r>
            <w:r>
              <w:rPr>
                <w:rFonts w:eastAsiaTheme="minorEastAsia"/>
                <w:noProof/>
                <w:sz w:val="22"/>
                <w:lang w:eastAsia="en-NZ"/>
              </w:rPr>
              <w:tab/>
            </w:r>
            <w:r w:rsidRPr="007C6044">
              <w:rPr>
                <w:rStyle w:val="Hyperlink"/>
                <w:noProof/>
              </w:rPr>
              <w:t>Annex 6: Protocols for snakes and other reptiles</w:t>
            </w:r>
            <w:r>
              <w:rPr>
                <w:noProof/>
                <w:webHidden/>
              </w:rPr>
              <w:tab/>
            </w:r>
            <w:r>
              <w:rPr>
                <w:noProof/>
                <w:webHidden/>
              </w:rPr>
              <w:fldChar w:fldCharType="begin"/>
            </w:r>
            <w:r>
              <w:rPr>
                <w:noProof/>
                <w:webHidden/>
              </w:rPr>
              <w:instrText xml:space="preserve"> PAGEREF _Toc109204958 \h </w:instrText>
            </w:r>
            <w:r>
              <w:rPr>
                <w:noProof/>
                <w:webHidden/>
              </w:rPr>
            </w:r>
            <w:r>
              <w:rPr>
                <w:noProof/>
                <w:webHidden/>
              </w:rPr>
              <w:fldChar w:fldCharType="separate"/>
            </w:r>
            <w:r>
              <w:rPr>
                <w:noProof/>
                <w:webHidden/>
              </w:rPr>
              <w:t>21</w:t>
            </w:r>
            <w:r>
              <w:rPr>
                <w:noProof/>
                <w:webHidden/>
              </w:rPr>
              <w:fldChar w:fldCharType="end"/>
            </w:r>
          </w:hyperlink>
        </w:p>
        <w:p w14:paraId="1E85B997" w14:textId="741668F3" w:rsidR="000D3AE9" w:rsidRDefault="000D3AE9">
          <w:pPr>
            <w:pStyle w:val="TOC2"/>
            <w:tabs>
              <w:tab w:val="left" w:pos="1100"/>
              <w:tab w:val="right" w:leader="dot" w:pos="9344"/>
            </w:tabs>
            <w:rPr>
              <w:rFonts w:eastAsiaTheme="minorEastAsia"/>
              <w:noProof/>
              <w:sz w:val="22"/>
              <w:lang w:eastAsia="en-NZ"/>
            </w:rPr>
          </w:pPr>
          <w:hyperlink w:anchor="_Toc109204959" w:history="1">
            <w:r w:rsidRPr="007C6044">
              <w:rPr>
                <w:rStyle w:val="Hyperlink"/>
                <w:noProof/>
              </w:rPr>
              <w:t>10.9</w:t>
            </w:r>
            <w:r>
              <w:rPr>
                <w:rFonts w:eastAsiaTheme="minorEastAsia"/>
                <w:noProof/>
                <w:sz w:val="22"/>
                <w:lang w:eastAsia="en-NZ"/>
              </w:rPr>
              <w:tab/>
            </w:r>
            <w:r w:rsidRPr="007C6044">
              <w:rPr>
                <w:rStyle w:val="Hyperlink"/>
                <w:noProof/>
              </w:rPr>
              <w:t>Annex 7: Protocols for cane toads and other amphibians</w:t>
            </w:r>
            <w:r>
              <w:rPr>
                <w:noProof/>
                <w:webHidden/>
              </w:rPr>
              <w:tab/>
            </w:r>
            <w:r>
              <w:rPr>
                <w:noProof/>
                <w:webHidden/>
              </w:rPr>
              <w:fldChar w:fldCharType="begin"/>
            </w:r>
            <w:r>
              <w:rPr>
                <w:noProof/>
                <w:webHidden/>
              </w:rPr>
              <w:instrText xml:space="preserve"> PAGEREF _Toc109204959 \h </w:instrText>
            </w:r>
            <w:r>
              <w:rPr>
                <w:noProof/>
                <w:webHidden/>
              </w:rPr>
            </w:r>
            <w:r>
              <w:rPr>
                <w:noProof/>
                <w:webHidden/>
              </w:rPr>
              <w:fldChar w:fldCharType="separate"/>
            </w:r>
            <w:r>
              <w:rPr>
                <w:noProof/>
                <w:webHidden/>
              </w:rPr>
              <w:t>21</w:t>
            </w:r>
            <w:r>
              <w:rPr>
                <w:noProof/>
                <w:webHidden/>
              </w:rPr>
              <w:fldChar w:fldCharType="end"/>
            </w:r>
          </w:hyperlink>
        </w:p>
        <w:p w14:paraId="0B2D9FBD" w14:textId="4FDA2971" w:rsidR="000D3AE9" w:rsidRDefault="000D3AE9">
          <w:pPr>
            <w:pStyle w:val="TOC2"/>
            <w:tabs>
              <w:tab w:val="left" w:pos="1100"/>
              <w:tab w:val="right" w:leader="dot" w:pos="9344"/>
            </w:tabs>
            <w:rPr>
              <w:rFonts w:eastAsiaTheme="minorEastAsia"/>
              <w:noProof/>
              <w:sz w:val="22"/>
              <w:lang w:eastAsia="en-NZ"/>
            </w:rPr>
          </w:pPr>
          <w:hyperlink w:anchor="_Toc109204960" w:history="1">
            <w:r w:rsidRPr="007C6044">
              <w:rPr>
                <w:rStyle w:val="Hyperlink"/>
                <w:noProof/>
              </w:rPr>
              <w:t>10.10</w:t>
            </w:r>
            <w:r>
              <w:rPr>
                <w:rFonts w:eastAsiaTheme="minorEastAsia"/>
                <w:noProof/>
                <w:sz w:val="22"/>
                <w:lang w:eastAsia="en-NZ"/>
              </w:rPr>
              <w:tab/>
            </w:r>
            <w:r w:rsidRPr="007C6044">
              <w:rPr>
                <w:rStyle w:val="Hyperlink"/>
                <w:noProof/>
              </w:rPr>
              <w:t>Annex 8: Protocols for wasps</w:t>
            </w:r>
            <w:r>
              <w:rPr>
                <w:noProof/>
                <w:webHidden/>
              </w:rPr>
              <w:tab/>
            </w:r>
            <w:r>
              <w:rPr>
                <w:noProof/>
                <w:webHidden/>
              </w:rPr>
              <w:fldChar w:fldCharType="begin"/>
            </w:r>
            <w:r>
              <w:rPr>
                <w:noProof/>
                <w:webHidden/>
              </w:rPr>
              <w:instrText xml:space="preserve"> PAGEREF _Toc109204960 \h </w:instrText>
            </w:r>
            <w:r>
              <w:rPr>
                <w:noProof/>
                <w:webHidden/>
              </w:rPr>
            </w:r>
            <w:r>
              <w:rPr>
                <w:noProof/>
                <w:webHidden/>
              </w:rPr>
              <w:fldChar w:fldCharType="separate"/>
            </w:r>
            <w:r>
              <w:rPr>
                <w:noProof/>
                <w:webHidden/>
              </w:rPr>
              <w:t>21</w:t>
            </w:r>
            <w:r>
              <w:rPr>
                <w:noProof/>
                <w:webHidden/>
              </w:rPr>
              <w:fldChar w:fldCharType="end"/>
            </w:r>
          </w:hyperlink>
        </w:p>
        <w:p w14:paraId="40CC8DC5" w14:textId="7055CCE1" w:rsidR="00B42F53" w:rsidRDefault="00DC1994">
          <w:r>
            <w:fldChar w:fldCharType="end"/>
          </w:r>
        </w:p>
      </w:sdtContent>
    </w:sdt>
    <w:p w14:paraId="6796B7B5" w14:textId="77777777" w:rsidR="004302FE" w:rsidRDefault="005657F1" w:rsidP="004F409B">
      <w:pPr>
        <w:sectPr w:rsidR="004302FE" w:rsidSect="009244E4">
          <w:footerReference w:type="default" r:id="rId12"/>
          <w:footerReference w:type="first" r:id="rId13"/>
          <w:type w:val="continuous"/>
          <w:pgSz w:w="11906" w:h="16838"/>
          <w:pgMar w:top="1134" w:right="1134" w:bottom="1134" w:left="1418" w:header="709" w:footer="709" w:gutter="0"/>
          <w:pgNumType w:fmt="lowerRoman" w:start="1"/>
          <w:cols w:space="708"/>
          <w:docGrid w:linePitch="360"/>
        </w:sectPr>
      </w:pPr>
      <w:r>
        <w:br w:type="page"/>
      </w:r>
    </w:p>
    <w:p w14:paraId="6598B699" w14:textId="75480939" w:rsidR="005657F1" w:rsidRDefault="005657F1" w:rsidP="004F409B"/>
    <w:p w14:paraId="59541FA4" w14:textId="61B6A91E" w:rsidR="00772BFE" w:rsidRPr="00772BFE" w:rsidRDefault="00772BFE" w:rsidP="00772BFE">
      <w:pPr>
        <w:pStyle w:val="guide"/>
        <w:rPr>
          <w:sz w:val="32"/>
          <w:szCs w:val="32"/>
        </w:rPr>
      </w:pPr>
      <w:r w:rsidRPr="00772BFE">
        <w:rPr>
          <w:sz w:val="32"/>
          <w:szCs w:val="32"/>
        </w:rPr>
        <w:t>[</w:t>
      </w:r>
      <w:r w:rsidR="002E5E17" w:rsidRPr="00772BFE">
        <w:rPr>
          <w:sz w:val="32"/>
          <w:szCs w:val="32"/>
        </w:rPr>
        <w:t>A</w:t>
      </w:r>
      <w:r w:rsidRPr="00772BFE">
        <w:rPr>
          <w:sz w:val="32"/>
          <w:szCs w:val="32"/>
        </w:rPr>
        <w:t>bout this template</w:t>
      </w:r>
    </w:p>
    <w:p w14:paraId="3229EA12" w14:textId="6C59F143" w:rsidR="00772BFE" w:rsidRPr="00772BFE" w:rsidRDefault="00772BFE" w:rsidP="00772BFE">
      <w:pPr>
        <w:pStyle w:val="guide"/>
      </w:pPr>
      <w:r>
        <w:t xml:space="preserve">This template is designed to guide you through developing an Early Detection and Rapid Response Programme. Use whatever sections are appropriate for your purposes and remove or add whatever is needed. </w:t>
      </w:r>
      <w:r w:rsidR="00D90204">
        <w:t xml:space="preserve">For example, the introductory information on the SPREP/SPC Guidelines and the invasive curve are provided for context and may be surplus to requirements for some countries. </w:t>
      </w:r>
      <w:r w:rsidRPr="00772BFE">
        <w:t xml:space="preserve">All </w:t>
      </w:r>
      <w:r>
        <w:t>t</w:t>
      </w:r>
      <w:r w:rsidRPr="00772BFE">
        <w:t xml:space="preserve">ext in green within square brackets </w:t>
      </w:r>
      <w:r w:rsidR="00D90204">
        <w:t xml:space="preserve">(like the text you are reading) </w:t>
      </w:r>
      <w:r w:rsidRPr="00772BFE">
        <w:t xml:space="preserve">are guidelines </w:t>
      </w:r>
      <w:r w:rsidR="00D90204">
        <w:t xml:space="preserve">and prompts </w:t>
      </w:r>
      <w:r w:rsidRPr="00772BFE">
        <w:t xml:space="preserve">and should be removed </w:t>
      </w:r>
      <w:r w:rsidR="005467C4">
        <w:t>before</w:t>
      </w:r>
      <w:r w:rsidRPr="00772BFE">
        <w:t xml:space="preserve"> finalising </w:t>
      </w:r>
      <w:r w:rsidR="00C2751E">
        <w:t>your</w:t>
      </w:r>
      <w:r w:rsidRPr="00772BFE">
        <w:t xml:space="preserve"> EDRR </w:t>
      </w:r>
      <w:r w:rsidRPr="00772BFE">
        <w:rPr>
          <w:rStyle w:val="guideChar"/>
        </w:rPr>
        <w:t>programme.</w:t>
      </w:r>
      <w:r w:rsidR="009D3701">
        <w:rPr>
          <w:rStyle w:val="guideChar"/>
        </w:rPr>
        <w:t xml:space="preserve"> The template has been </w:t>
      </w:r>
      <w:r w:rsidR="005467C4">
        <w:rPr>
          <w:rStyle w:val="guideChar"/>
        </w:rPr>
        <w:t>tailored to</w:t>
      </w:r>
      <w:r w:rsidR="009D3701">
        <w:rPr>
          <w:rStyle w:val="guideChar"/>
        </w:rPr>
        <w:t xml:space="preserve"> small developing Pacific</w:t>
      </w:r>
      <w:r w:rsidR="00D90204">
        <w:rPr>
          <w:rStyle w:val="guideChar"/>
        </w:rPr>
        <w:t xml:space="preserve"> island</w:t>
      </w:r>
      <w:r w:rsidR="009D3701">
        <w:rPr>
          <w:rStyle w:val="guideChar"/>
        </w:rPr>
        <w:t xml:space="preserve"> countries and territories, and is relatively simplified compared to larger, </w:t>
      </w:r>
      <w:r w:rsidR="000149EE">
        <w:rPr>
          <w:rStyle w:val="guideChar"/>
        </w:rPr>
        <w:t xml:space="preserve">more </w:t>
      </w:r>
      <w:r w:rsidR="009D3701">
        <w:rPr>
          <w:rStyle w:val="guideChar"/>
        </w:rPr>
        <w:t>developed countries.</w:t>
      </w:r>
      <w:r w:rsidR="00E23167">
        <w:rPr>
          <w:rStyle w:val="guideChar"/>
        </w:rPr>
        <w:t xml:space="preserve"> However, the principles remain the same.</w:t>
      </w:r>
      <w:r w:rsidR="005467C4">
        <w:rPr>
          <w:rStyle w:val="guideChar"/>
        </w:rPr>
        <w:t xml:space="preserve"> PRISMSS partners can help with completing the template for your country</w:t>
      </w:r>
      <w:r w:rsidR="007F405E">
        <w:rPr>
          <w:rStyle w:val="guideChar"/>
        </w:rPr>
        <w:t xml:space="preserve">. Contact </w:t>
      </w:r>
      <w:hyperlink r:id="rId14" w:history="1">
        <w:r w:rsidR="007F405E" w:rsidRPr="000149EE">
          <w:rPr>
            <w:rStyle w:val="Hyperlink"/>
          </w:rPr>
          <w:t>PRISMSS</w:t>
        </w:r>
      </w:hyperlink>
      <w:r w:rsidR="007F405E">
        <w:rPr>
          <w:rStyle w:val="guideChar"/>
        </w:rPr>
        <w:t xml:space="preserve"> for assistance</w:t>
      </w:r>
      <w:r w:rsidRPr="00772BFE">
        <w:rPr>
          <w:rStyle w:val="guideChar"/>
        </w:rPr>
        <w:t>]</w:t>
      </w:r>
      <w:r w:rsidRPr="00772BFE">
        <w:t xml:space="preserve"> </w:t>
      </w:r>
    </w:p>
    <w:p w14:paraId="142B4615" w14:textId="0B4EB764" w:rsidR="002E5E17" w:rsidRDefault="00772BFE" w:rsidP="001840CF">
      <w:pPr>
        <w:pStyle w:val="Heading1"/>
      </w:pPr>
      <w:bookmarkStart w:id="0" w:name="_Toc109204923"/>
      <w:r>
        <w:t>A</w:t>
      </w:r>
      <w:r w:rsidR="002E5E17">
        <w:t>cknowledgements</w:t>
      </w:r>
      <w:bookmarkEnd w:id="0"/>
    </w:p>
    <w:p w14:paraId="447230A0" w14:textId="2852C99D" w:rsidR="001206CD" w:rsidRDefault="001206CD" w:rsidP="001206CD">
      <w:r w:rsidRPr="007A3C98">
        <w:t>We acknowledge the support of all the stakeholders</w:t>
      </w:r>
      <w:r w:rsidR="00E9469C" w:rsidRPr="007A3C98">
        <w:t xml:space="preserve"> involved in the review and endorsement of this document</w:t>
      </w:r>
      <w:r w:rsidR="003C5B3E" w:rsidRPr="007A3C98">
        <w:t>.</w:t>
      </w:r>
    </w:p>
    <w:p w14:paraId="0B0D668D" w14:textId="0FEA6563" w:rsidR="00772BFE" w:rsidRPr="00772BFE" w:rsidRDefault="00772BFE" w:rsidP="00772BFE">
      <w:pPr>
        <w:pStyle w:val="guide"/>
      </w:pPr>
      <w:r w:rsidRPr="00772BFE">
        <w:t xml:space="preserve">[include </w:t>
      </w:r>
      <w:r w:rsidR="00C722FD">
        <w:t xml:space="preserve">names of </w:t>
      </w:r>
      <w:r w:rsidRPr="00606BD7">
        <w:t>stakeholders</w:t>
      </w:r>
      <w:r w:rsidRPr="00772BFE">
        <w:t xml:space="preserve"> and organisations here]</w:t>
      </w:r>
    </w:p>
    <w:p w14:paraId="50DB1880" w14:textId="3FBAB883" w:rsidR="002E5E17" w:rsidRDefault="00772BFE" w:rsidP="002E5E17">
      <w:r>
        <w:t>This plan was</w:t>
      </w:r>
      <w:r w:rsidR="00E138C9">
        <w:t xml:space="preserve"> </w:t>
      </w:r>
      <w:r>
        <w:t>based on the Early Detection and Rapid Response template developed by the SPREP PRISMSS P</w:t>
      </w:r>
      <w:r w:rsidR="007A4D4D">
        <w:t>rotect our Islands</w:t>
      </w:r>
      <w:r>
        <w:t xml:space="preserve"> </w:t>
      </w:r>
      <w:r w:rsidR="00855469">
        <w:t>programme</w:t>
      </w:r>
      <w:r w:rsidR="00AD2838">
        <w:t xml:space="preserve">, with the assistance of </w:t>
      </w:r>
      <w:r w:rsidR="00855469">
        <w:t xml:space="preserve">the </w:t>
      </w:r>
      <w:r w:rsidR="00AD2838">
        <w:t>PRISMSS partners</w:t>
      </w:r>
      <w:r>
        <w:t>.</w:t>
      </w:r>
    </w:p>
    <w:p w14:paraId="22D2083A" w14:textId="61C37A39" w:rsidR="00606BD7" w:rsidRDefault="00606BD7" w:rsidP="002E5E17">
      <w:pPr>
        <w:rPr>
          <w:color w:val="339933"/>
        </w:rPr>
      </w:pPr>
      <w:r>
        <w:rPr>
          <w:color w:val="339933"/>
        </w:rPr>
        <w:t>[</w:t>
      </w:r>
      <w:r w:rsidRPr="00606BD7">
        <w:rPr>
          <w:color w:val="339933"/>
        </w:rPr>
        <w:t xml:space="preserve">SPREP </w:t>
      </w:r>
      <w:r w:rsidR="008B54B6" w:rsidRPr="00606BD7">
        <w:rPr>
          <w:color w:val="339933"/>
        </w:rPr>
        <w:t xml:space="preserve">PRISMSS POI </w:t>
      </w:r>
      <w:r w:rsidR="008B54B6">
        <w:rPr>
          <w:color w:val="339933"/>
        </w:rPr>
        <w:t xml:space="preserve">PFP </w:t>
      </w:r>
      <w:r w:rsidR="005B21ED">
        <w:rPr>
          <w:color w:val="339933"/>
        </w:rPr>
        <w:t>are required for acknowledgement of this template. O</w:t>
      </w:r>
      <w:r w:rsidRPr="00606BD7">
        <w:rPr>
          <w:color w:val="339933"/>
        </w:rPr>
        <w:t xml:space="preserve">ther logos </w:t>
      </w:r>
      <w:r w:rsidR="005B21ED">
        <w:rPr>
          <w:color w:val="339933"/>
        </w:rPr>
        <w:t xml:space="preserve">can be added </w:t>
      </w:r>
      <w:r w:rsidRPr="00606BD7">
        <w:rPr>
          <w:color w:val="339933"/>
        </w:rPr>
        <w:t>here as considered appropriate by country</w:t>
      </w:r>
      <w:r w:rsidR="006C3AA7">
        <w:rPr>
          <w:color w:val="339933"/>
        </w:rPr>
        <w:t>]</w:t>
      </w:r>
    </w:p>
    <w:p w14:paraId="4762A559" w14:textId="376C1602" w:rsidR="008B54B6" w:rsidRDefault="00695D33" w:rsidP="00591901">
      <w:pPr>
        <w:jc w:val="center"/>
        <w:rPr>
          <w:color w:val="339933"/>
        </w:rPr>
      </w:pPr>
      <w:r>
        <w:rPr>
          <w:noProof/>
          <w:color w:val="339933"/>
        </w:rPr>
        <w:drawing>
          <wp:inline distT="0" distB="0" distL="0" distR="0" wp14:anchorId="2D966247" wp14:editId="6CCE4FFB">
            <wp:extent cx="2943225" cy="1250219"/>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5">
                      <a:extLst>
                        <a:ext uri="{28A0092B-C50C-407E-A947-70E740481C1C}">
                          <a14:useLocalDpi xmlns:a14="http://schemas.microsoft.com/office/drawing/2010/main" val="0"/>
                        </a:ext>
                      </a:extLst>
                    </a:blip>
                    <a:srcRect l="3143"/>
                    <a:stretch/>
                  </pic:blipFill>
                  <pic:spPr bwMode="auto">
                    <a:xfrm>
                      <a:off x="0" y="0"/>
                      <a:ext cx="2956772" cy="1255973"/>
                    </a:xfrm>
                    <a:prstGeom prst="rect">
                      <a:avLst/>
                    </a:prstGeom>
                    <a:ln>
                      <a:noFill/>
                    </a:ln>
                    <a:extLst>
                      <a:ext uri="{53640926-AAD7-44D8-BBD7-CCE9431645EC}">
                        <a14:shadowObscured xmlns:a14="http://schemas.microsoft.com/office/drawing/2010/main"/>
                      </a:ext>
                    </a:extLst>
                  </pic:spPr>
                </pic:pic>
              </a:graphicData>
            </a:graphic>
          </wp:inline>
        </w:drawing>
      </w:r>
    </w:p>
    <w:p w14:paraId="5303DAC2" w14:textId="4A467175" w:rsidR="008B54B6" w:rsidRDefault="008B54B6" w:rsidP="00591901">
      <w:pPr>
        <w:jc w:val="center"/>
        <w:rPr>
          <w:color w:val="339933"/>
        </w:rPr>
      </w:pPr>
      <w:r>
        <w:rPr>
          <w:noProof/>
          <w:color w:val="339933"/>
        </w:rPr>
        <w:drawing>
          <wp:inline distT="0" distB="0" distL="0" distR="0" wp14:anchorId="619E2D3C" wp14:editId="5C10BAE5">
            <wp:extent cx="2038350" cy="1285762"/>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rotWithShape="1">
                    <a:blip r:embed="rId16" cstate="print">
                      <a:extLst>
                        <a:ext uri="{28A0092B-C50C-407E-A947-70E740481C1C}">
                          <a14:useLocalDpi xmlns:a14="http://schemas.microsoft.com/office/drawing/2010/main" val="0"/>
                        </a:ext>
                      </a:extLst>
                    </a:blip>
                    <a:srcRect l="1" t="11348" r="-40543"/>
                    <a:stretch/>
                  </pic:blipFill>
                  <pic:spPr bwMode="auto">
                    <a:xfrm>
                      <a:off x="0" y="0"/>
                      <a:ext cx="2039626" cy="1286567"/>
                    </a:xfrm>
                    <a:prstGeom prst="rect">
                      <a:avLst/>
                    </a:prstGeom>
                    <a:ln>
                      <a:noFill/>
                    </a:ln>
                    <a:extLst>
                      <a:ext uri="{53640926-AAD7-44D8-BBD7-CCE9431645EC}">
                        <a14:shadowObscured xmlns:a14="http://schemas.microsoft.com/office/drawing/2010/main"/>
                      </a:ext>
                    </a:extLst>
                  </pic:spPr>
                </pic:pic>
              </a:graphicData>
            </a:graphic>
          </wp:inline>
        </w:drawing>
      </w:r>
      <w:r>
        <w:rPr>
          <w:noProof/>
          <w:color w:val="339933"/>
        </w:rPr>
        <w:drawing>
          <wp:inline distT="0" distB="0" distL="0" distR="0" wp14:anchorId="7F997911" wp14:editId="11AD4223">
            <wp:extent cx="1695450" cy="1284388"/>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rotWithShape="1">
                    <a:blip r:embed="rId17" cstate="print">
                      <a:extLst>
                        <a:ext uri="{28A0092B-C50C-407E-A947-70E740481C1C}">
                          <a14:useLocalDpi xmlns:a14="http://schemas.microsoft.com/office/drawing/2010/main" val="0"/>
                        </a:ext>
                      </a:extLst>
                    </a:blip>
                    <a:srcRect r="-30883"/>
                    <a:stretch/>
                  </pic:blipFill>
                  <pic:spPr bwMode="auto">
                    <a:xfrm>
                      <a:off x="0" y="0"/>
                      <a:ext cx="1696235" cy="1284983"/>
                    </a:xfrm>
                    <a:prstGeom prst="rect">
                      <a:avLst/>
                    </a:prstGeom>
                    <a:ln>
                      <a:noFill/>
                    </a:ln>
                    <a:extLst>
                      <a:ext uri="{53640926-AAD7-44D8-BBD7-CCE9431645EC}">
                        <a14:shadowObscured xmlns:a14="http://schemas.microsoft.com/office/drawing/2010/main"/>
                      </a:ext>
                    </a:extLst>
                  </pic:spPr>
                </pic:pic>
              </a:graphicData>
            </a:graphic>
          </wp:inline>
        </w:drawing>
      </w:r>
    </w:p>
    <w:p w14:paraId="3C675ECA" w14:textId="195455AE" w:rsidR="00591901" w:rsidRDefault="00591901" w:rsidP="00591901">
      <w:pPr>
        <w:jc w:val="center"/>
        <w:rPr>
          <w:color w:val="339933"/>
        </w:rPr>
      </w:pPr>
    </w:p>
    <w:p w14:paraId="73DE4225" w14:textId="4BDFE297" w:rsidR="00591901" w:rsidRDefault="00591901" w:rsidP="00591901">
      <w:pPr>
        <w:jc w:val="center"/>
        <w:rPr>
          <w:color w:val="339933"/>
        </w:rPr>
      </w:pPr>
    </w:p>
    <w:p w14:paraId="5EC4520A" w14:textId="5B7AA4FD" w:rsidR="00BE29D6" w:rsidRDefault="00BE29D6" w:rsidP="00591901">
      <w:pPr>
        <w:jc w:val="center"/>
      </w:pPr>
      <w:r>
        <w:br w:type="page"/>
      </w:r>
    </w:p>
    <w:p w14:paraId="65A8AB1D" w14:textId="1FDEC323" w:rsidR="002E4557" w:rsidRDefault="00146A47" w:rsidP="004D6957">
      <w:pPr>
        <w:pStyle w:val="Heading1"/>
      </w:pPr>
      <w:bookmarkStart w:id="1" w:name="_Toc109204924"/>
      <w:r>
        <w:lastRenderedPageBreak/>
        <w:t>Acronyms</w:t>
      </w:r>
      <w:bookmarkEnd w:id="1"/>
    </w:p>
    <w:p w14:paraId="22F98B83" w14:textId="5CA732EB" w:rsidR="00840092" w:rsidRPr="00840092" w:rsidRDefault="00840092" w:rsidP="00840092">
      <w:r>
        <w:t>See Technical terms definitions in the table below for description</w:t>
      </w:r>
      <w:r w:rsidR="00776DDC">
        <w:t>s.</w:t>
      </w:r>
    </w:p>
    <w:tbl>
      <w:tblPr>
        <w:tblW w:w="9356" w:type="dxa"/>
        <w:tblCellMar>
          <w:top w:w="28" w:type="dxa"/>
          <w:left w:w="57" w:type="dxa"/>
          <w:bottom w:w="28" w:type="dxa"/>
          <w:right w:w="57" w:type="dxa"/>
        </w:tblCellMar>
        <w:tblLook w:val="04A0" w:firstRow="1" w:lastRow="0" w:firstColumn="1" w:lastColumn="0" w:noHBand="0" w:noVBand="1"/>
      </w:tblPr>
      <w:tblGrid>
        <w:gridCol w:w="1276"/>
        <w:gridCol w:w="8080"/>
      </w:tblGrid>
      <w:tr w:rsidR="003C375B" w:rsidRPr="003C375B" w14:paraId="401B6CF6" w14:textId="77777777" w:rsidTr="003C375B">
        <w:trPr>
          <w:tblHeader/>
        </w:trPr>
        <w:tc>
          <w:tcPr>
            <w:tcW w:w="1276" w:type="dxa"/>
            <w:tcBorders>
              <w:top w:val="single" w:sz="4" w:space="0" w:color="auto"/>
              <w:bottom w:val="single" w:sz="4" w:space="0" w:color="auto"/>
            </w:tcBorders>
          </w:tcPr>
          <w:p w14:paraId="39CF5092" w14:textId="772FFDD8" w:rsidR="003C375B" w:rsidRPr="003C375B" w:rsidRDefault="003C375B" w:rsidP="0035368D">
            <w:pPr>
              <w:rPr>
                <w:b/>
              </w:rPr>
            </w:pPr>
            <w:r w:rsidRPr="003C375B">
              <w:rPr>
                <w:b/>
              </w:rPr>
              <w:t>Acronym</w:t>
            </w:r>
          </w:p>
        </w:tc>
        <w:tc>
          <w:tcPr>
            <w:tcW w:w="8080" w:type="dxa"/>
            <w:tcBorders>
              <w:top w:val="single" w:sz="4" w:space="0" w:color="auto"/>
              <w:bottom w:val="single" w:sz="4" w:space="0" w:color="auto"/>
            </w:tcBorders>
          </w:tcPr>
          <w:p w14:paraId="6152C9FA" w14:textId="79A25EF5" w:rsidR="003C375B" w:rsidRPr="003C375B" w:rsidRDefault="003C375B" w:rsidP="0035368D">
            <w:pPr>
              <w:rPr>
                <w:b/>
              </w:rPr>
            </w:pPr>
            <w:r w:rsidRPr="003C375B">
              <w:rPr>
                <w:b/>
              </w:rPr>
              <w:t>Definition</w:t>
            </w:r>
          </w:p>
        </w:tc>
      </w:tr>
      <w:tr w:rsidR="009472F2" w:rsidRPr="0046269C" w14:paraId="0B83CF28" w14:textId="77777777" w:rsidTr="00EA4CD8">
        <w:tc>
          <w:tcPr>
            <w:tcW w:w="1276" w:type="dxa"/>
            <w:tcBorders>
              <w:top w:val="single" w:sz="4" w:space="0" w:color="auto"/>
              <w:bottom w:val="single" w:sz="4" w:space="0" w:color="auto"/>
            </w:tcBorders>
          </w:tcPr>
          <w:p w14:paraId="4A7B4163" w14:textId="77777777" w:rsidR="009472F2" w:rsidRDefault="009472F2" w:rsidP="00EA4CD8">
            <w:pPr>
              <w:spacing w:after="0"/>
            </w:pPr>
          </w:p>
        </w:tc>
        <w:tc>
          <w:tcPr>
            <w:tcW w:w="8080" w:type="dxa"/>
            <w:tcBorders>
              <w:top w:val="single" w:sz="4" w:space="0" w:color="auto"/>
              <w:bottom w:val="single" w:sz="4" w:space="0" w:color="auto"/>
            </w:tcBorders>
          </w:tcPr>
          <w:p w14:paraId="75885DCF" w14:textId="3A47FA4D" w:rsidR="009472F2" w:rsidRDefault="009472F2" w:rsidP="009472F2">
            <w:pPr>
              <w:pStyle w:val="guide"/>
            </w:pPr>
            <w:r>
              <w:t>[Add in terms as appropriate for your purposes. Remove unused terms from the list below]</w:t>
            </w:r>
          </w:p>
        </w:tc>
      </w:tr>
      <w:tr w:rsidR="009472F2" w:rsidRPr="0046269C" w14:paraId="37F8D4F9" w14:textId="77777777" w:rsidTr="00EA4CD8">
        <w:tc>
          <w:tcPr>
            <w:tcW w:w="1276" w:type="dxa"/>
            <w:tcBorders>
              <w:top w:val="single" w:sz="4" w:space="0" w:color="auto"/>
              <w:bottom w:val="single" w:sz="4" w:space="0" w:color="auto"/>
            </w:tcBorders>
          </w:tcPr>
          <w:p w14:paraId="61516865" w14:textId="77777777" w:rsidR="009472F2" w:rsidRDefault="009472F2" w:rsidP="00EA4CD8">
            <w:pPr>
              <w:spacing w:after="0"/>
            </w:pPr>
            <w:r>
              <w:t>EDRR</w:t>
            </w:r>
          </w:p>
        </w:tc>
        <w:tc>
          <w:tcPr>
            <w:tcW w:w="8080" w:type="dxa"/>
            <w:tcBorders>
              <w:top w:val="single" w:sz="4" w:space="0" w:color="auto"/>
              <w:bottom w:val="single" w:sz="4" w:space="0" w:color="auto"/>
            </w:tcBorders>
          </w:tcPr>
          <w:p w14:paraId="0B1ECF06" w14:textId="33F3B4EC" w:rsidR="009472F2" w:rsidRDefault="009472F2" w:rsidP="00EA4CD8">
            <w:pPr>
              <w:spacing w:after="0"/>
            </w:pPr>
            <w:r>
              <w:t>Early Detection and Rapid Response</w:t>
            </w:r>
            <w:r w:rsidR="00C2751E">
              <w:t xml:space="preserve">. </w:t>
            </w:r>
          </w:p>
        </w:tc>
      </w:tr>
      <w:tr w:rsidR="00761A2E" w:rsidRPr="0046269C" w14:paraId="39C9D3EB" w14:textId="77777777" w:rsidTr="003C375B">
        <w:tc>
          <w:tcPr>
            <w:tcW w:w="1276" w:type="dxa"/>
            <w:tcBorders>
              <w:top w:val="single" w:sz="4" w:space="0" w:color="auto"/>
              <w:bottom w:val="single" w:sz="4" w:space="0" w:color="auto"/>
            </w:tcBorders>
          </w:tcPr>
          <w:p w14:paraId="4435B98C" w14:textId="25091E87" w:rsidR="00761A2E" w:rsidRDefault="00761A2E" w:rsidP="00101581">
            <w:pPr>
              <w:spacing w:after="0"/>
            </w:pPr>
            <w:r>
              <w:t>EDRRP</w:t>
            </w:r>
          </w:p>
        </w:tc>
        <w:tc>
          <w:tcPr>
            <w:tcW w:w="8080" w:type="dxa"/>
            <w:tcBorders>
              <w:top w:val="single" w:sz="4" w:space="0" w:color="auto"/>
              <w:bottom w:val="single" w:sz="4" w:space="0" w:color="auto"/>
            </w:tcBorders>
          </w:tcPr>
          <w:p w14:paraId="5C1C03C7" w14:textId="1AC2F209" w:rsidR="00761A2E" w:rsidRDefault="00761A2E" w:rsidP="00101581">
            <w:pPr>
              <w:spacing w:after="0"/>
            </w:pPr>
            <w:r>
              <w:t xml:space="preserve">Early Detection and Rapid Response Programme. </w:t>
            </w:r>
          </w:p>
        </w:tc>
      </w:tr>
      <w:tr w:rsidR="00B729EC" w:rsidRPr="0046269C" w14:paraId="1F121583" w14:textId="77777777" w:rsidTr="003C375B">
        <w:tc>
          <w:tcPr>
            <w:tcW w:w="1276" w:type="dxa"/>
            <w:tcBorders>
              <w:top w:val="single" w:sz="4" w:space="0" w:color="auto"/>
              <w:bottom w:val="single" w:sz="4" w:space="0" w:color="auto"/>
            </w:tcBorders>
          </w:tcPr>
          <w:p w14:paraId="4CFE33CD" w14:textId="2307120D" w:rsidR="00B729EC" w:rsidRDefault="00B729EC" w:rsidP="00101581">
            <w:pPr>
              <w:spacing w:after="0"/>
            </w:pPr>
            <w:r>
              <w:t>EIA</w:t>
            </w:r>
          </w:p>
        </w:tc>
        <w:tc>
          <w:tcPr>
            <w:tcW w:w="8080" w:type="dxa"/>
            <w:tcBorders>
              <w:top w:val="single" w:sz="4" w:space="0" w:color="auto"/>
              <w:bottom w:val="single" w:sz="4" w:space="0" w:color="auto"/>
            </w:tcBorders>
          </w:tcPr>
          <w:p w14:paraId="4F16218E" w14:textId="41E259B3" w:rsidR="00B729EC" w:rsidRDefault="00B729EC" w:rsidP="00101581">
            <w:pPr>
              <w:spacing w:after="0"/>
            </w:pPr>
            <w:r>
              <w:t>Environmental Impact Assessment</w:t>
            </w:r>
            <w:r w:rsidR="00776DDC">
              <w:t>.</w:t>
            </w:r>
          </w:p>
        </w:tc>
      </w:tr>
      <w:tr w:rsidR="004B2156" w:rsidRPr="0046269C" w14:paraId="51EAA7A4" w14:textId="77777777" w:rsidTr="003C375B">
        <w:tc>
          <w:tcPr>
            <w:tcW w:w="1276" w:type="dxa"/>
            <w:tcBorders>
              <w:top w:val="single" w:sz="4" w:space="0" w:color="auto"/>
              <w:bottom w:val="single" w:sz="4" w:space="0" w:color="auto"/>
            </w:tcBorders>
          </w:tcPr>
          <w:p w14:paraId="604D9D6C" w14:textId="5989D61C" w:rsidR="004B2156" w:rsidRDefault="004B2156" w:rsidP="00101581">
            <w:pPr>
              <w:spacing w:after="0"/>
            </w:pPr>
            <w:r>
              <w:t>ERP</w:t>
            </w:r>
          </w:p>
        </w:tc>
        <w:tc>
          <w:tcPr>
            <w:tcW w:w="8080" w:type="dxa"/>
            <w:tcBorders>
              <w:top w:val="single" w:sz="4" w:space="0" w:color="auto"/>
              <w:bottom w:val="single" w:sz="4" w:space="0" w:color="auto"/>
            </w:tcBorders>
          </w:tcPr>
          <w:p w14:paraId="1C9D1992" w14:textId="4BA278A7" w:rsidR="004B2156" w:rsidRDefault="004B2156" w:rsidP="00101581">
            <w:pPr>
              <w:spacing w:after="0"/>
            </w:pPr>
            <w:r>
              <w:t>Emergency Response Plan</w:t>
            </w:r>
            <w:r w:rsidR="00226318">
              <w:t xml:space="preserve">. </w:t>
            </w:r>
          </w:p>
        </w:tc>
      </w:tr>
      <w:tr w:rsidR="00027468" w:rsidRPr="0046269C" w14:paraId="778028E6" w14:textId="77777777" w:rsidTr="003C375B">
        <w:tc>
          <w:tcPr>
            <w:tcW w:w="1276" w:type="dxa"/>
            <w:tcBorders>
              <w:top w:val="single" w:sz="4" w:space="0" w:color="auto"/>
              <w:bottom w:val="single" w:sz="4" w:space="0" w:color="auto"/>
            </w:tcBorders>
          </w:tcPr>
          <w:p w14:paraId="1ED3C053" w14:textId="1167D32F" w:rsidR="00027468" w:rsidRDefault="00027468" w:rsidP="00101581">
            <w:pPr>
              <w:spacing w:after="0"/>
            </w:pPr>
            <w:r>
              <w:t>ESIA</w:t>
            </w:r>
          </w:p>
        </w:tc>
        <w:tc>
          <w:tcPr>
            <w:tcW w:w="8080" w:type="dxa"/>
            <w:tcBorders>
              <w:top w:val="single" w:sz="4" w:space="0" w:color="auto"/>
              <w:bottom w:val="single" w:sz="4" w:space="0" w:color="auto"/>
            </w:tcBorders>
          </w:tcPr>
          <w:p w14:paraId="3C85E3C7" w14:textId="32FB71B1" w:rsidR="00027468" w:rsidRDefault="00027468" w:rsidP="00101581">
            <w:pPr>
              <w:spacing w:after="0"/>
            </w:pPr>
            <w:r>
              <w:t xml:space="preserve">Environmental and Social Impact Assessment. </w:t>
            </w:r>
          </w:p>
        </w:tc>
      </w:tr>
      <w:tr w:rsidR="00781AB1" w:rsidRPr="0046269C" w14:paraId="4896ECA8" w14:textId="77777777" w:rsidTr="007445FA">
        <w:tc>
          <w:tcPr>
            <w:tcW w:w="1276" w:type="dxa"/>
            <w:tcBorders>
              <w:top w:val="single" w:sz="4" w:space="0" w:color="auto"/>
              <w:bottom w:val="single" w:sz="4" w:space="0" w:color="auto"/>
            </w:tcBorders>
          </w:tcPr>
          <w:p w14:paraId="1B17D3A3" w14:textId="77777777" w:rsidR="00781AB1" w:rsidRDefault="00781AB1" w:rsidP="007445FA">
            <w:pPr>
              <w:pStyle w:val="NoSpacing"/>
            </w:pPr>
            <w:r>
              <w:t>NISC</w:t>
            </w:r>
          </w:p>
        </w:tc>
        <w:tc>
          <w:tcPr>
            <w:tcW w:w="8080" w:type="dxa"/>
            <w:tcBorders>
              <w:top w:val="single" w:sz="4" w:space="0" w:color="auto"/>
              <w:bottom w:val="single" w:sz="4" w:space="0" w:color="auto"/>
            </w:tcBorders>
          </w:tcPr>
          <w:p w14:paraId="7C1EE728" w14:textId="77777777" w:rsidR="00781AB1" w:rsidRDefault="00781AB1" w:rsidP="007445FA">
            <w:pPr>
              <w:pStyle w:val="NoSpacing"/>
            </w:pPr>
            <w:r>
              <w:t>National Invasive Species Coordinator</w:t>
            </w:r>
          </w:p>
        </w:tc>
      </w:tr>
      <w:tr w:rsidR="0046269C" w:rsidRPr="0046269C" w14:paraId="1AB9BA4E" w14:textId="77777777" w:rsidTr="003C375B">
        <w:tc>
          <w:tcPr>
            <w:tcW w:w="1276" w:type="dxa"/>
            <w:tcBorders>
              <w:top w:val="single" w:sz="4" w:space="0" w:color="auto"/>
              <w:bottom w:val="single" w:sz="4" w:space="0" w:color="auto"/>
            </w:tcBorders>
          </w:tcPr>
          <w:p w14:paraId="3D35B3C9" w14:textId="77777777" w:rsidR="0046269C" w:rsidRPr="0046269C" w:rsidRDefault="0046269C" w:rsidP="00101581">
            <w:pPr>
              <w:spacing w:after="0"/>
            </w:pPr>
            <w:r w:rsidRPr="0046269C">
              <w:t>NISSAP</w:t>
            </w:r>
          </w:p>
        </w:tc>
        <w:tc>
          <w:tcPr>
            <w:tcW w:w="8080" w:type="dxa"/>
            <w:tcBorders>
              <w:top w:val="single" w:sz="4" w:space="0" w:color="auto"/>
              <w:bottom w:val="single" w:sz="4" w:space="0" w:color="auto"/>
            </w:tcBorders>
          </w:tcPr>
          <w:p w14:paraId="503EF7EA" w14:textId="557A338D" w:rsidR="0046269C" w:rsidRPr="0046269C" w:rsidRDefault="0046269C" w:rsidP="00101581">
            <w:pPr>
              <w:spacing w:after="0"/>
            </w:pPr>
            <w:r w:rsidRPr="0046269C">
              <w:t>National Invasive Species Strategy and Action Plan</w:t>
            </w:r>
            <w:r w:rsidR="00C2751E">
              <w:t>.</w:t>
            </w:r>
          </w:p>
        </w:tc>
      </w:tr>
      <w:tr w:rsidR="009472F2" w:rsidRPr="0046269C" w14:paraId="42BA6DD5" w14:textId="77777777" w:rsidTr="003C375B">
        <w:tc>
          <w:tcPr>
            <w:tcW w:w="1276" w:type="dxa"/>
            <w:tcBorders>
              <w:top w:val="single" w:sz="4" w:space="0" w:color="auto"/>
              <w:bottom w:val="single" w:sz="4" w:space="0" w:color="auto"/>
            </w:tcBorders>
          </w:tcPr>
          <w:p w14:paraId="1FBFBA1E" w14:textId="79CE8AEE" w:rsidR="009472F2" w:rsidRPr="0046269C" w:rsidRDefault="009472F2" w:rsidP="00101581">
            <w:pPr>
              <w:spacing w:after="0"/>
            </w:pPr>
            <w:r>
              <w:t>POI</w:t>
            </w:r>
          </w:p>
        </w:tc>
        <w:tc>
          <w:tcPr>
            <w:tcW w:w="8080" w:type="dxa"/>
            <w:tcBorders>
              <w:top w:val="single" w:sz="4" w:space="0" w:color="auto"/>
              <w:bottom w:val="single" w:sz="4" w:space="0" w:color="auto"/>
            </w:tcBorders>
          </w:tcPr>
          <w:p w14:paraId="1953E665" w14:textId="147064CF" w:rsidR="009472F2" w:rsidRPr="0046269C" w:rsidRDefault="009472F2" w:rsidP="00101581">
            <w:pPr>
              <w:spacing w:after="0"/>
            </w:pPr>
            <w:r>
              <w:t>Protect our Islands</w:t>
            </w:r>
            <w:r w:rsidR="00C2751E">
              <w:t xml:space="preserve">. </w:t>
            </w:r>
          </w:p>
        </w:tc>
      </w:tr>
      <w:tr w:rsidR="003C30B4" w:rsidRPr="0046269C" w14:paraId="13F77904" w14:textId="77777777" w:rsidTr="007445FA">
        <w:tc>
          <w:tcPr>
            <w:tcW w:w="1276" w:type="dxa"/>
            <w:tcBorders>
              <w:top w:val="single" w:sz="4" w:space="0" w:color="auto"/>
              <w:bottom w:val="single" w:sz="4" w:space="0" w:color="auto"/>
            </w:tcBorders>
          </w:tcPr>
          <w:p w14:paraId="37A247BF" w14:textId="77777777" w:rsidR="003C30B4" w:rsidRDefault="003C30B4" w:rsidP="007445FA">
            <w:pPr>
              <w:pStyle w:val="NoSpacing"/>
            </w:pPr>
            <w:r>
              <w:t>PRA</w:t>
            </w:r>
          </w:p>
        </w:tc>
        <w:tc>
          <w:tcPr>
            <w:tcW w:w="8080" w:type="dxa"/>
            <w:tcBorders>
              <w:top w:val="single" w:sz="4" w:space="0" w:color="auto"/>
              <w:bottom w:val="single" w:sz="4" w:space="0" w:color="auto"/>
            </w:tcBorders>
          </w:tcPr>
          <w:p w14:paraId="67A7305E" w14:textId="77777777" w:rsidR="003C30B4" w:rsidRDefault="003C30B4" w:rsidP="007445FA">
            <w:pPr>
              <w:pStyle w:val="NoSpacing"/>
            </w:pPr>
            <w:r>
              <w:t>Pest Risk Analysis</w:t>
            </w:r>
          </w:p>
        </w:tc>
      </w:tr>
      <w:tr w:rsidR="009472F2" w:rsidRPr="0046269C" w14:paraId="3B6C29BF" w14:textId="77777777" w:rsidTr="003C375B">
        <w:tc>
          <w:tcPr>
            <w:tcW w:w="1276" w:type="dxa"/>
            <w:tcBorders>
              <w:top w:val="single" w:sz="4" w:space="0" w:color="auto"/>
              <w:bottom w:val="single" w:sz="4" w:space="0" w:color="auto"/>
            </w:tcBorders>
          </w:tcPr>
          <w:p w14:paraId="074F5083" w14:textId="345E30AC" w:rsidR="009472F2" w:rsidRDefault="009472F2" w:rsidP="00101581">
            <w:pPr>
              <w:spacing w:after="0"/>
            </w:pPr>
            <w:r>
              <w:t>PRISMSS</w:t>
            </w:r>
          </w:p>
        </w:tc>
        <w:tc>
          <w:tcPr>
            <w:tcW w:w="8080" w:type="dxa"/>
            <w:tcBorders>
              <w:top w:val="single" w:sz="4" w:space="0" w:color="auto"/>
              <w:bottom w:val="single" w:sz="4" w:space="0" w:color="auto"/>
            </w:tcBorders>
          </w:tcPr>
          <w:p w14:paraId="08D0557C" w14:textId="36D81478" w:rsidR="009472F2" w:rsidRDefault="009472F2" w:rsidP="00101581">
            <w:pPr>
              <w:spacing w:after="0"/>
            </w:pPr>
            <w:r>
              <w:t>Pacific Regional Invasive Species Support Service</w:t>
            </w:r>
            <w:r w:rsidR="00C2751E">
              <w:t xml:space="preserve">. </w:t>
            </w:r>
          </w:p>
        </w:tc>
      </w:tr>
      <w:tr w:rsidR="0046269C" w:rsidRPr="0046269C" w14:paraId="3D61E238" w14:textId="77777777" w:rsidTr="003C375B">
        <w:tc>
          <w:tcPr>
            <w:tcW w:w="1276" w:type="dxa"/>
            <w:tcBorders>
              <w:top w:val="single" w:sz="4" w:space="0" w:color="auto"/>
              <w:bottom w:val="single" w:sz="4" w:space="0" w:color="auto"/>
            </w:tcBorders>
          </w:tcPr>
          <w:p w14:paraId="11DC777F" w14:textId="77777777" w:rsidR="0046269C" w:rsidRPr="0046269C" w:rsidRDefault="0046269C" w:rsidP="00101581">
            <w:pPr>
              <w:spacing w:after="0"/>
            </w:pPr>
            <w:r w:rsidRPr="0046269C">
              <w:t>SPC</w:t>
            </w:r>
          </w:p>
        </w:tc>
        <w:tc>
          <w:tcPr>
            <w:tcW w:w="8080" w:type="dxa"/>
            <w:tcBorders>
              <w:top w:val="single" w:sz="4" w:space="0" w:color="auto"/>
              <w:bottom w:val="single" w:sz="4" w:space="0" w:color="auto"/>
            </w:tcBorders>
          </w:tcPr>
          <w:p w14:paraId="51E0EFF1" w14:textId="5EAA5D6B" w:rsidR="0046269C" w:rsidRPr="0046269C" w:rsidRDefault="00137454" w:rsidP="00101581">
            <w:pPr>
              <w:spacing w:after="0"/>
            </w:pPr>
            <w:r>
              <w:t>(</w:t>
            </w:r>
            <w:r w:rsidR="0046269C" w:rsidRPr="0046269C">
              <w:t>Secretariat for</w:t>
            </w:r>
            <w:r>
              <w:t>)</w:t>
            </w:r>
            <w:r w:rsidR="0046269C" w:rsidRPr="0046269C">
              <w:t xml:space="preserve"> the Pacific Community</w:t>
            </w:r>
            <w:r w:rsidR="00C2751E">
              <w:t>.</w:t>
            </w:r>
          </w:p>
        </w:tc>
      </w:tr>
      <w:tr w:rsidR="0046269C" w:rsidRPr="0046269C" w14:paraId="086BF01D" w14:textId="77777777" w:rsidTr="003C375B">
        <w:tc>
          <w:tcPr>
            <w:tcW w:w="1276" w:type="dxa"/>
            <w:tcBorders>
              <w:top w:val="single" w:sz="4" w:space="0" w:color="auto"/>
              <w:bottom w:val="single" w:sz="4" w:space="0" w:color="auto"/>
            </w:tcBorders>
          </w:tcPr>
          <w:p w14:paraId="6F3046DF" w14:textId="77777777" w:rsidR="0046269C" w:rsidRPr="0046269C" w:rsidRDefault="0046269C" w:rsidP="00101581">
            <w:pPr>
              <w:spacing w:after="0"/>
            </w:pPr>
            <w:r w:rsidRPr="0046269C">
              <w:t>SPREP</w:t>
            </w:r>
          </w:p>
        </w:tc>
        <w:tc>
          <w:tcPr>
            <w:tcW w:w="8080" w:type="dxa"/>
            <w:tcBorders>
              <w:top w:val="single" w:sz="4" w:space="0" w:color="auto"/>
              <w:bottom w:val="single" w:sz="4" w:space="0" w:color="auto"/>
            </w:tcBorders>
          </w:tcPr>
          <w:p w14:paraId="2A1BD29F" w14:textId="275A3B48" w:rsidR="0046269C" w:rsidRPr="0046269C" w:rsidRDefault="0046269C" w:rsidP="00101581">
            <w:pPr>
              <w:spacing w:after="0"/>
            </w:pPr>
            <w:r w:rsidRPr="0046269C">
              <w:t>Secretariat for the Pacific Regional Environment Programme</w:t>
            </w:r>
            <w:r w:rsidR="00C2751E">
              <w:t>.</w:t>
            </w:r>
          </w:p>
        </w:tc>
      </w:tr>
    </w:tbl>
    <w:p w14:paraId="5FD579D8" w14:textId="0FF128BC" w:rsidR="004B2156" w:rsidRDefault="00CE789D" w:rsidP="00CE789D">
      <w:pPr>
        <w:pStyle w:val="Heading1"/>
      </w:pPr>
      <w:bookmarkStart w:id="2" w:name="_Toc109204925"/>
      <w:r>
        <w:t>Technical terms</w:t>
      </w:r>
      <w:bookmarkEnd w:id="2"/>
    </w:p>
    <w:tbl>
      <w:tblPr>
        <w:tblW w:w="9356" w:type="dxa"/>
        <w:tblCellMar>
          <w:top w:w="28" w:type="dxa"/>
          <w:left w:w="57" w:type="dxa"/>
          <w:bottom w:w="28" w:type="dxa"/>
          <w:right w:w="57" w:type="dxa"/>
        </w:tblCellMar>
        <w:tblLook w:val="04A0" w:firstRow="1" w:lastRow="0" w:firstColumn="1" w:lastColumn="0" w:noHBand="0" w:noVBand="1"/>
      </w:tblPr>
      <w:tblGrid>
        <w:gridCol w:w="1701"/>
        <w:gridCol w:w="7655"/>
      </w:tblGrid>
      <w:tr w:rsidR="003C375B" w:rsidRPr="003C375B" w14:paraId="232D3B6D" w14:textId="77777777" w:rsidTr="007C4072">
        <w:trPr>
          <w:tblHeader/>
        </w:trPr>
        <w:tc>
          <w:tcPr>
            <w:tcW w:w="1701" w:type="dxa"/>
            <w:tcBorders>
              <w:top w:val="single" w:sz="4" w:space="0" w:color="auto"/>
              <w:bottom w:val="single" w:sz="4" w:space="0" w:color="auto"/>
            </w:tcBorders>
          </w:tcPr>
          <w:p w14:paraId="6309B124" w14:textId="3A58FCA5" w:rsidR="003C375B" w:rsidRPr="003C375B" w:rsidRDefault="00E9244C" w:rsidP="00DF6E39">
            <w:pPr>
              <w:rPr>
                <w:b/>
              </w:rPr>
            </w:pPr>
            <w:r>
              <w:rPr>
                <w:b/>
              </w:rPr>
              <w:t>Concept</w:t>
            </w:r>
          </w:p>
        </w:tc>
        <w:tc>
          <w:tcPr>
            <w:tcW w:w="7655" w:type="dxa"/>
            <w:tcBorders>
              <w:top w:val="single" w:sz="4" w:space="0" w:color="auto"/>
              <w:bottom w:val="single" w:sz="4" w:space="0" w:color="auto"/>
            </w:tcBorders>
          </w:tcPr>
          <w:p w14:paraId="05DDA5C5" w14:textId="6999255B" w:rsidR="003C375B" w:rsidRPr="003C375B" w:rsidRDefault="003C375B" w:rsidP="00DF6E39">
            <w:pPr>
              <w:rPr>
                <w:b/>
              </w:rPr>
            </w:pPr>
            <w:r w:rsidRPr="003C375B">
              <w:rPr>
                <w:b/>
              </w:rPr>
              <w:t>Definition</w:t>
            </w:r>
          </w:p>
        </w:tc>
      </w:tr>
      <w:tr w:rsidR="007A4D4D" w:rsidRPr="0046269C" w14:paraId="78F32162" w14:textId="77777777" w:rsidTr="007C4072">
        <w:tc>
          <w:tcPr>
            <w:tcW w:w="1701" w:type="dxa"/>
            <w:tcBorders>
              <w:top w:val="single" w:sz="4" w:space="0" w:color="auto"/>
              <w:bottom w:val="single" w:sz="4" w:space="0" w:color="auto"/>
            </w:tcBorders>
          </w:tcPr>
          <w:p w14:paraId="5855F744" w14:textId="77777777" w:rsidR="007A4D4D" w:rsidRDefault="007A4D4D" w:rsidP="007A4D4D">
            <w:pPr>
              <w:spacing w:after="0"/>
            </w:pPr>
          </w:p>
        </w:tc>
        <w:tc>
          <w:tcPr>
            <w:tcW w:w="7655" w:type="dxa"/>
            <w:tcBorders>
              <w:top w:val="single" w:sz="4" w:space="0" w:color="auto"/>
              <w:bottom w:val="single" w:sz="4" w:space="0" w:color="auto"/>
            </w:tcBorders>
          </w:tcPr>
          <w:p w14:paraId="74FBBF9F" w14:textId="77777777" w:rsidR="007A4D4D" w:rsidRDefault="007A4D4D" w:rsidP="007A4D4D">
            <w:pPr>
              <w:pStyle w:val="guide"/>
            </w:pPr>
            <w:r>
              <w:t>[Add in terms as appropriate for your purposes. Remove unused terms from the list below]</w:t>
            </w:r>
          </w:p>
        </w:tc>
      </w:tr>
      <w:tr w:rsidR="00407089" w:rsidRPr="0046269C" w14:paraId="5F930CD5" w14:textId="77777777" w:rsidTr="007C4072">
        <w:tc>
          <w:tcPr>
            <w:tcW w:w="1701" w:type="dxa"/>
            <w:tcBorders>
              <w:top w:val="single" w:sz="4" w:space="0" w:color="auto"/>
              <w:bottom w:val="single" w:sz="4" w:space="0" w:color="auto"/>
            </w:tcBorders>
          </w:tcPr>
          <w:p w14:paraId="71D3E8E3" w14:textId="290EB2FD" w:rsidR="00407089" w:rsidRDefault="008A48A8" w:rsidP="00101581">
            <w:pPr>
              <w:spacing w:after="0"/>
            </w:pPr>
            <w:r>
              <w:t>A</w:t>
            </w:r>
            <w:r w:rsidR="00407089">
              <w:t>daptive management</w:t>
            </w:r>
          </w:p>
        </w:tc>
        <w:tc>
          <w:tcPr>
            <w:tcW w:w="7655" w:type="dxa"/>
            <w:tcBorders>
              <w:top w:val="single" w:sz="4" w:space="0" w:color="auto"/>
              <w:bottom w:val="single" w:sz="4" w:space="0" w:color="auto"/>
            </w:tcBorders>
          </w:tcPr>
          <w:p w14:paraId="699A4D44" w14:textId="60B49F21" w:rsidR="00407089" w:rsidRDefault="00407089" w:rsidP="00101581">
            <w:pPr>
              <w:spacing w:after="0"/>
            </w:pPr>
            <w:r>
              <w:t>A</w:t>
            </w:r>
            <w:r w:rsidRPr="00407089">
              <w:t>daptive management is a process of decision making in the face of uncertainty</w:t>
            </w:r>
            <w:r w:rsidR="006E5787">
              <w:t xml:space="preserve"> (where you are not sure of everything you need to know</w:t>
            </w:r>
            <w:r w:rsidR="002B4376">
              <w:t>)</w:t>
            </w:r>
            <w:r w:rsidR="006E5787">
              <w:t>. The</w:t>
            </w:r>
            <w:r w:rsidRPr="00407089">
              <w:t xml:space="preserve"> aim </w:t>
            </w:r>
            <w:r w:rsidR="006E5787">
              <w:t xml:space="preserve">is </w:t>
            </w:r>
            <w:r w:rsidRPr="00407089">
              <w:t>to reduc</w:t>
            </w:r>
            <w:r>
              <w:t>e</w:t>
            </w:r>
            <w:r w:rsidRPr="00407089">
              <w:t xml:space="preserve"> </w:t>
            </w:r>
            <w:r w:rsidR="007A4D4D">
              <w:t xml:space="preserve">this </w:t>
            </w:r>
            <w:r w:rsidRPr="00407089">
              <w:t>uncertainty over time via monitoring</w:t>
            </w:r>
            <w:r w:rsidR="00C4510C">
              <w:t xml:space="preserve"> of progress</w:t>
            </w:r>
            <w:r w:rsidRPr="00407089">
              <w:t xml:space="preserve">. In this way, decision making </w:t>
            </w:r>
            <w:r w:rsidR="00C4510C">
              <w:t>both achieves ob</w:t>
            </w:r>
            <w:r w:rsidRPr="00407089">
              <w:t>jectives and</w:t>
            </w:r>
            <w:r w:rsidR="00C4510C">
              <w:t xml:space="preserve"> </w:t>
            </w:r>
            <w:r w:rsidRPr="00407089">
              <w:t>improve</w:t>
            </w:r>
            <w:r w:rsidR="00C4510C">
              <w:t>s</w:t>
            </w:r>
            <w:r w:rsidRPr="00407089">
              <w:t xml:space="preserve"> future management. Adaptive management is used not only to change a system</w:t>
            </w:r>
            <w:r w:rsidR="006E5787">
              <w:t xml:space="preserve"> (such as EDRR)</w:t>
            </w:r>
            <w:r w:rsidRPr="00407089">
              <w:t>, but also to learn about the system</w:t>
            </w:r>
            <w:r w:rsidR="00C2751E">
              <w:t>.</w:t>
            </w:r>
            <w:r w:rsidR="00315E60">
              <w:t xml:space="preserve"> </w:t>
            </w:r>
          </w:p>
        </w:tc>
      </w:tr>
      <w:tr w:rsidR="001B74A1" w:rsidRPr="0046269C" w14:paraId="785F8C5A" w14:textId="77777777" w:rsidTr="007C4072">
        <w:tc>
          <w:tcPr>
            <w:tcW w:w="1701" w:type="dxa"/>
            <w:tcBorders>
              <w:top w:val="single" w:sz="4" w:space="0" w:color="auto"/>
              <w:bottom w:val="single" w:sz="4" w:space="0" w:color="auto"/>
            </w:tcBorders>
          </w:tcPr>
          <w:p w14:paraId="0DEE9CB9" w14:textId="46333984" w:rsidR="001B74A1" w:rsidRDefault="008A48A8" w:rsidP="00101581">
            <w:pPr>
              <w:spacing w:after="0"/>
            </w:pPr>
            <w:r>
              <w:t>B</w:t>
            </w:r>
            <w:r w:rsidR="001B74A1">
              <w:t>iological classification</w:t>
            </w:r>
          </w:p>
        </w:tc>
        <w:tc>
          <w:tcPr>
            <w:tcW w:w="7655" w:type="dxa"/>
            <w:tcBorders>
              <w:top w:val="single" w:sz="4" w:space="0" w:color="auto"/>
              <w:bottom w:val="single" w:sz="4" w:space="0" w:color="auto"/>
            </w:tcBorders>
          </w:tcPr>
          <w:p w14:paraId="15FF25F3" w14:textId="5C8E7008" w:rsidR="001B74A1" w:rsidRDefault="001B74A1" w:rsidP="00101581">
            <w:pPr>
              <w:spacing w:after="0"/>
            </w:pPr>
            <w:r w:rsidRPr="001B74A1">
              <w:t xml:space="preserve">Biological classification is the </w:t>
            </w:r>
            <w:r w:rsidR="006E5787">
              <w:t xml:space="preserve">way </w:t>
            </w:r>
            <w:r w:rsidRPr="001B74A1">
              <w:t>scientists group living organisms</w:t>
            </w:r>
            <w:r>
              <w:t xml:space="preserve"> (plants, animals, fungi </w:t>
            </w:r>
            <w:r w:rsidR="00370839">
              <w:t>and so on</w:t>
            </w:r>
            <w:r>
              <w:t>.)</w:t>
            </w:r>
            <w:r w:rsidRPr="001B74A1">
              <w:t>. Organisms are classified based on how similar they are</w:t>
            </w:r>
            <w:r>
              <w:t xml:space="preserve"> or how they are related to each other</w:t>
            </w:r>
            <w:r w:rsidRPr="001B74A1">
              <w:t>.</w:t>
            </w:r>
            <w:r>
              <w:t xml:space="preserve"> The most specific </w:t>
            </w:r>
            <w:r w:rsidR="006E5787">
              <w:t xml:space="preserve">(smallest) </w:t>
            </w:r>
            <w:r>
              <w:t>category of classification is species.</w:t>
            </w:r>
            <w:r w:rsidRPr="001B74A1">
              <w:t xml:space="preserve"> </w:t>
            </w:r>
            <w:r>
              <w:t>Understanding biological classification is useful as it can help us identify different species</w:t>
            </w:r>
            <w:r w:rsidR="006E5787">
              <w:t>, and those that are similar, and so can be managed in a similar same way</w:t>
            </w:r>
            <w:r>
              <w:t>.</w:t>
            </w:r>
          </w:p>
        </w:tc>
      </w:tr>
      <w:tr w:rsidR="00F4304D" w:rsidRPr="0046269C" w14:paraId="7EA91728" w14:textId="77777777" w:rsidTr="007C4072">
        <w:tc>
          <w:tcPr>
            <w:tcW w:w="1701" w:type="dxa"/>
            <w:tcBorders>
              <w:top w:val="single" w:sz="4" w:space="0" w:color="auto"/>
              <w:bottom w:val="single" w:sz="4" w:space="0" w:color="auto"/>
            </w:tcBorders>
          </w:tcPr>
          <w:p w14:paraId="58579A09" w14:textId="46BC5E73" w:rsidR="00F4304D" w:rsidRPr="0046269C" w:rsidRDefault="008A48A8" w:rsidP="00101581">
            <w:pPr>
              <w:spacing w:after="0"/>
            </w:pPr>
            <w:r>
              <w:t>B</w:t>
            </w:r>
            <w:r w:rsidR="00F4304D">
              <w:t>iosecurity</w:t>
            </w:r>
          </w:p>
        </w:tc>
        <w:tc>
          <w:tcPr>
            <w:tcW w:w="7655" w:type="dxa"/>
            <w:tcBorders>
              <w:top w:val="single" w:sz="4" w:space="0" w:color="auto"/>
              <w:bottom w:val="single" w:sz="4" w:space="0" w:color="auto"/>
            </w:tcBorders>
          </w:tcPr>
          <w:p w14:paraId="33BD31EC" w14:textId="6CB978B7" w:rsidR="00F4304D" w:rsidRDefault="00F4304D" w:rsidP="00101581">
            <w:r>
              <w:t xml:space="preserve">Biosecurity is a combination of two words: biological and security. The original definition of biosecurity was a set of preventive measures designed to reduce the risk of spreading of infectious diseases in crops and livestock, and included pests, invasive species </w:t>
            </w:r>
            <w:r w:rsidR="00370839">
              <w:t>and so on</w:t>
            </w:r>
            <w:r>
              <w:t xml:space="preserve">. </w:t>
            </w:r>
          </w:p>
          <w:p w14:paraId="2F0FFD9A" w14:textId="3F69B7B1" w:rsidR="00F4304D" w:rsidRDefault="00101581" w:rsidP="00293D1A">
            <w:r>
              <w:t>T</w:t>
            </w:r>
            <w:r w:rsidR="00F4304D">
              <w:t>he goal of biosecurity is to prevent the arrival of unwanted living things (plants, animals, diseases) that could harm people, agriculture</w:t>
            </w:r>
            <w:r w:rsidR="005E5CD9">
              <w:t>,</w:t>
            </w:r>
            <w:r w:rsidR="00F4304D">
              <w:t xml:space="preserve"> and the environment. If unwanted living things do arrive in a country</w:t>
            </w:r>
            <w:r w:rsidR="006E5787">
              <w:t xml:space="preserve"> or on an island</w:t>
            </w:r>
            <w:r w:rsidR="00F4304D">
              <w:t xml:space="preserve">, biosecurity measures or activities are used to control them, </w:t>
            </w:r>
            <w:r w:rsidR="001E611A">
              <w:t xml:space="preserve">prevent them spreading and </w:t>
            </w:r>
            <w:r w:rsidR="00F4304D">
              <w:t>e</w:t>
            </w:r>
            <w:r w:rsidR="001E611A">
              <w:t>radicate them</w:t>
            </w:r>
            <w:r w:rsidR="00F4304D">
              <w:t>.</w:t>
            </w:r>
          </w:p>
          <w:p w14:paraId="7C30FEBA" w14:textId="2B32F7EB" w:rsidR="00293D1A" w:rsidRPr="0046269C" w:rsidRDefault="00293D1A" w:rsidP="00101581">
            <w:pPr>
              <w:spacing w:after="0"/>
            </w:pPr>
            <w:r>
              <w:lastRenderedPageBreak/>
              <w:t xml:space="preserve">The document refers to the Biosecurity team. This is a team of people assumed to be responsible for, and actively engaged in domestic or international biosecurity. For an EDRR programme to be effective, a Biosecurity team </w:t>
            </w:r>
            <w:r w:rsidR="00C249B0">
              <w:t>is critical.</w:t>
            </w:r>
            <w:r>
              <w:t xml:space="preserve"> </w:t>
            </w:r>
          </w:p>
        </w:tc>
      </w:tr>
      <w:tr w:rsidR="001777AE" w:rsidRPr="0046269C" w14:paraId="08BB8D23" w14:textId="77777777" w:rsidTr="007C4072">
        <w:tc>
          <w:tcPr>
            <w:tcW w:w="1701" w:type="dxa"/>
            <w:tcBorders>
              <w:top w:val="single" w:sz="4" w:space="0" w:color="auto"/>
              <w:bottom w:val="single" w:sz="4" w:space="0" w:color="auto"/>
            </w:tcBorders>
          </w:tcPr>
          <w:p w14:paraId="46F4E151" w14:textId="03F13790" w:rsidR="001777AE" w:rsidRDefault="008A48A8" w:rsidP="00101581">
            <w:pPr>
              <w:spacing w:after="0"/>
            </w:pPr>
            <w:r>
              <w:lastRenderedPageBreak/>
              <w:t>C</w:t>
            </w:r>
            <w:r w:rsidR="001777AE">
              <w:t>ontainment</w:t>
            </w:r>
          </w:p>
        </w:tc>
        <w:tc>
          <w:tcPr>
            <w:tcW w:w="7655" w:type="dxa"/>
            <w:tcBorders>
              <w:top w:val="single" w:sz="4" w:space="0" w:color="auto"/>
              <w:bottom w:val="single" w:sz="4" w:space="0" w:color="auto"/>
            </w:tcBorders>
          </w:tcPr>
          <w:p w14:paraId="3B74BE76" w14:textId="4890A2E3" w:rsidR="001777AE" w:rsidRDefault="001777AE" w:rsidP="00101581">
            <w:pPr>
              <w:spacing w:after="0"/>
            </w:pPr>
            <w:r>
              <w:t>Keeping an invasive or pest species within a defined area.</w:t>
            </w:r>
          </w:p>
        </w:tc>
      </w:tr>
      <w:tr w:rsidR="001777AE" w:rsidRPr="0046269C" w14:paraId="34DBAFAC" w14:textId="77777777" w:rsidTr="007C4072">
        <w:tc>
          <w:tcPr>
            <w:tcW w:w="1701" w:type="dxa"/>
            <w:tcBorders>
              <w:top w:val="single" w:sz="4" w:space="0" w:color="auto"/>
              <w:bottom w:val="single" w:sz="4" w:space="0" w:color="auto"/>
            </w:tcBorders>
          </w:tcPr>
          <w:p w14:paraId="22B92F68" w14:textId="32B9395D" w:rsidR="001777AE" w:rsidRDefault="008A48A8" w:rsidP="00101581">
            <w:pPr>
              <w:spacing w:after="0"/>
            </w:pPr>
            <w:r>
              <w:t>C</w:t>
            </w:r>
            <w:r w:rsidR="001777AE">
              <w:t>ontrol</w:t>
            </w:r>
          </w:p>
        </w:tc>
        <w:tc>
          <w:tcPr>
            <w:tcW w:w="7655" w:type="dxa"/>
            <w:tcBorders>
              <w:top w:val="single" w:sz="4" w:space="0" w:color="auto"/>
              <w:bottom w:val="single" w:sz="4" w:space="0" w:color="auto"/>
            </w:tcBorders>
          </w:tcPr>
          <w:p w14:paraId="355C66AC" w14:textId="5C72DA4A" w:rsidR="001777AE" w:rsidRDefault="001777AE" w:rsidP="00101581">
            <w:pPr>
              <w:spacing w:after="0"/>
            </w:pPr>
            <w:r>
              <w:t>Reducing the population of an invasive species (numbers and distribution).</w:t>
            </w:r>
          </w:p>
        </w:tc>
      </w:tr>
      <w:tr w:rsidR="003D1D86" w:rsidRPr="0046269C" w14:paraId="4D28AB6E" w14:textId="77777777" w:rsidTr="007C4072">
        <w:tc>
          <w:tcPr>
            <w:tcW w:w="1701" w:type="dxa"/>
            <w:tcBorders>
              <w:top w:val="single" w:sz="4" w:space="0" w:color="auto"/>
              <w:bottom w:val="single" w:sz="4" w:space="0" w:color="auto"/>
            </w:tcBorders>
          </w:tcPr>
          <w:p w14:paraId="3C2D4CE2" w14:textId="28BCF3E2" w:rsidR="003D1D86" w:rsidRDefault="008A48A8" w:rsidP="00101581">
            <w:pPr>
              <w:spacing w:after="0"/>
            </w:pPr>
            <w:r>
              <w:t>E</w:t>
            </w:r>
            <w:r w:rsidR="003D1D86">
              <w:t>radication</w:t>
            </w:r>
          </w:p>
        </w:tc>
        <w:tc>
          <w:tcPr>
            <w:tcW w:w="7655" w:type="dxa"/>
            <w:tcBorders>
              <w:top w:val="single" w:sz="4" w:space="0" w:color="auto"/>
              <w:bottom w:val="single" w:sz="4" w:space="0" w:color="auto"/>
            </w:tcBorders>
          </w:tcPr>
          <w:p w14:paraId="30EB47A7" w14:textId="0667EC65" w:rsidR="003D1D86" w:rsidRDefault="003D1D86" w:rsidP="00101581">
            <w:pPr>
              <w:spacing w:after="0"/>
            </w:pPr>
            <w:r>
              <w:t>T</w:t>
            </w:r>
            <w:r w:rsidRPr="003D1D86">
              <w:t xml:space="preserve">he removal of every individual of an invasive species from a specific </w:t>
            </w:r>
            <w:r>
              <w:t>place</w:t>
            </w:r>
            <w:r w:rsidRPr="003D1D86">
              <w:t xml:space="preserve">. </w:t>
            </w:r>
            <w:r>
              <w:t>Eradication is only successful if every individual is removed.</w:t>
            </w:r>
          </w:p>
        </w:tc>
      </w:tr>
      <w:tr w:rsidR="003070CA" w:rsidRPr="0046269C" w14:paraId="1853D51F" w14:textId="77777777" w:rsidTr="007C4072">
        <w:tc>
          <w:tcPr>
            <w:tcW w:w="1701" w:type="dxa"/>
            <w:tcBorders>
              <w:top w:val="single" w:sz="4" w:space="0" w:color="auto"/>
              <w:bottom w:val="single" w:sz="4" w:space="0" w:color="auto"/>
            </w:tcBorders>
          </w:tcPr>
          <w:p w14:paraId="6870BB59" w14:textId="061EE89C" w:rsidR="003070CA" w:rsidRDefault="003070CA" w:rsidP="00101581">
            <w:pPr>
              <w:spacing w:after="0"/>
            </w:pPr>
            <w:r>
              <w:t>EDRRP area</w:t>
            </w:r>
          </w:p>
        </w:tc>
        <w:tc>
          <w:tcPr>
            <w:tcW w:w="7655" w:type="dxa"/>
            <w:tcBorders>
              <w:top w:val="single" w:sz="4" w:space="0" w:color="auto"/>
              <w:bottom w:val="single" w:sz="4" w:space="0" w:color="auto"/>
            </w:tcBorders>
          </w:tcPr>
          <w:p w14:paraId="47D02CCF" w14:textId="7504D5B0" w:rsidR="003070CA" w:rsidRDefault="003070CA" w:rsidP="00101581">
            <w:pPr>
              <w:spacing w:after="0"/>
            </w:pPr>
            <w:r>
              <w:t>In this document, the EDRRP area is the location that has been identified as requiring EDRR actions for surveillance and rapid response to an incursion of an invasive species or pest. This is the area identified as the most likely incursion point for the target species prior to arrival and</w:t>
            </w:r>
            <w:r w:rsidR="006835E3">
              <w:t>/</w:t>
            </w:r>
            <w:r>
              <w:t>or which has high biodiversity values that need to be protected. The size of this area is used to estimate the volumes of treatment product, equipment</w:t>
            </w:r>
            <w:r w:rsidR="00E22A20">
              <w:t>,</w:t>
            </w:r>
            <w:r>
              <w:t xml:space="preserve"> and other resources, such as staff time, to be prepared should an incursion occur.</w:t>
            </w:r>
          </w:p>
        </w:tc>
      </w:tr>
      <w:tr w:rsidR="003D1D86" w:rsidRPr="0046269C" w14:paraId="4E2AD2C3" w14:textId="77777777" w:rsidTr="007C4072">
        <w:tc>
          <w:tcPr>
            <w:tcW w:w="1701" w:type="dxa"/>
            <w:tcBorders>
              <w:top w:val="single" w:sz="4" w:space="0" w:color="auto"/>
              <w:bottom w:val="single" w:sz="4" w:space="0" w:color="auto"/>
            </w:tcBorders>
          </w:tcPr>
          <w:p w14:paraId="0F7B3F0F" w14:textId="2AD77FC1" w:rsidR="003D1D86" w:rsidRDefault="008A48A8" w:rsidP="00101581">
            <w:pPr>
              <w:spacing w:after="0"/>
            </w:pPr>
            <w:r>
              <w:t>D</w:t>
            </w:r>
            <w:r w:rsidR="003D1D86" w:rsidRPr="003D1D86">
              <w:t>elimiting</w:t>
            </w:r>
          </w:p>
        </w:tc>
        <w:tc>
          <w:tcPr>
            <w:tcW w:w="7655" w:type="dxa"/>
            <w:tcBorders>
              <w:top w:val="single" w:sz="4" w:space="0" w:color="auto"/>
              <w:bottom w:val="single" w:sz="4" w:space="0" w:color="auto"/>
            </w:tcBorders>
          </w:tcPr>
          <w:p w14:paraId="062ED840" w14:textId="452CD50A" w:rsidR="003D1D86" w:rsidRDefault="003D1D86" w:rsidP="00101581">
            <w:pPr>
              <w:spacing w:after="0"/>
            </w:pPr>
            <w:r>
              <w:t>T</w:t>
            </w:r>
            <w:r w:rsidRPr="003D1D86">
              <w:t xml:space="preserve">argeted surveys designed to </w:t>
            </w:r>
            <w:r>
              <w:t>define</w:t>
            </w:r>
            <w:r w:rsidRPr="003D1D86">
              <w:t xml:space="preserve"> the extent </w:t>
            </w:r>
            <w:r>
              <w:t>(</w:t>
            </w:r>
            <w:r w:rsidRPr="003D1D86">
              <w:t>distribution</w:t>
            </w:r>
            <w:r>
              <w:t>)</w:t>
            </w:r>
            <w:r w:rsidRPr="003D1D86">
              <w:t xml:space="preserve"> of an invasive species incursion</w:t>
            </w:r>
            <w:r>
              <w:t>. The methods for delimiting</w:t>
            </w:r>
            <w:r w:rsidR="0025746C">
              <w:t>,</w:t>
            </w:r>
            <w:r>
              <w:t xml:space="preserve"> monitoring </w:t>
            </w:r>
            <w:r w:rsidR="0025746C">
              <w:t xml:space="preserve">and surveillance </w:t>
            </w:r>
            <w:r>
              <w:t xml:space="preserve">are often very similar, but </w:t>
            </w:r>
            <w:r w:rsidR="0025746C">
              <w:t>they have different purposes</w:t>
            </w:r>
            <w:r>
              <w:t xml:space="preserve">. </w:t>
            </w:r>
            <w:r w:rsidR="0025746C">
              <w:t>Delimiting is used to find the whole area of an incursion after it has been detected.</w:t>
            </w:r>
          </w:p>
        </w:tc>
      </w:tr>
      <w:tr w:rsidR="001C66B0" w:rsidRPr="0046269C" w14:paraId="75578850" w14:textId="77777777" w:rsidTr="007C4072">
        <w:tc>
          <w:tcPr>
            <w:tcW w:w="1701" w:type="dxa"/>
            <w:tcBorders>
              <w:top w:val="single" w:sz="4" w:space="0" w:color="auto"/>
              <w:bottom w:val="single" w:sz="4" w:space="0" w:color="auto"/>
            </w:tcBorders>
          </w:tcPr>
          <w:p w14:paraId="69773612" w14:textId="77777777" w:rsidR="00761A2E" w:rsidRDefault="00761A2E" w:rsidP="00101581">
            <w:pPr>
              <w:spacing w:after="0"/>
            </w:pPr>
          </w:p>
          <w:p w14:paraId="5CB27DDF" w14:textId="77777777" w:rsidR="00761A2E" w:rsidRDefault="00761A2E" w:rsidP="00101581">
            <w:pPr>
              <w:spacing w:after="0"/>
            </w:pPr>
          </w:p>
          <w:p w14:paraId="784DCEDC" w14:textId="7514F7E4" w:rsidR="001C66B0" w:rsidRDefault="00343E0F" w:rsidP="00101581">
            <w:pPr>
              <w:spacing w:after="0"/>
            </w:pPr>
            <w:r>
              <w:t>E</w:t>
            </w:r>
            <w:r w:rsidR="001C66B0">
              <w:t>mergency response</w:t>
            </w:r>
          </w:p>
          <w:p w14:paraId="2BB20829" w14:textId="67EFD772" w:rsidR="00761A2E" w:rsidRDefault="00761A2E" w:rsidP="00101581">
            <w:pPr>
              <w:spacing w:after="0"/>
            </w:pPr>
          </w:p>
          <w:p w14:paraId="77292659" w14:textId="77777777" w:rsidR="00761A2E" w:rsidRDefault="00761A2E" w:rsidP="00101581">
            <w:pPr>
              <w:spacing w:after="0"/>
            </w:pPr>
          </w:p>
          <w:p w14:paraId="734E65CE" w14:textId="49EDEC0F" w:rsidR="001C66B0" w:rsidRDefault="00343E0F" w:rsidP="001C66B0">
            <w:pPr>
              <w:spacing w:before="60" w:after="0"/>
            </w:pPr>
            <w:r>
              <w:t>I</w:t>
            </w:r>
            <w:r w:rsidR="001C66B0">
              <w:t>ncursion response</w:t>
            </w:r>
          </w:p>
          <w:p w14:paraId="1F3C9CDD" w14:textId="7AAE0CCF" w:rsidR="001C66B0" w:rsidRDefault="00343E0F" w:rsidP="001C66B0">
            <w:pPr>
              <w:spacing w:before="60" w:after="0"/>
            </w:pPr>
            <w:r>
              <w:t>E</w:t>
            </w:r>
            <w:r w:rsidR="001C66B0">
              <w:t>arly detection and rapid response (EDRR)</w:t>
            </w:r>
          </w:p>
        </w:tc>
        <w:tc>
          <w:tcPr>
            <w:tcW w:w="7655" w:type="dxa"/>
            <w:tcBorders>
              <w:top w:val="single" w:sz="4" w:space="0" w:color="auto"/>
              <w:bottom w:val="single" w:sz="4" w:space="0" w:color="auto"/>
            </w:tcBorders>
          </w:tcPr>
          <w:p w14:paraId="36D510F7" w14:textId="5DB67F8E" w:rsidR="001C66B0" w:rsidRDefault="001C66B0" w:rsidP="001C66B0">
            <w:pPr>
              <w:spacing w:after="0"/>
            </w:pPr>
            <w:r>
              <w:t>The differences between the terms emergency response, incursion response and EDRR might not be obvious</w:t>
            </w:r>
            <w:r w:rsidR="00F52B92">
              <w:t>.</w:t>
            </w:r>
          </w:p>
          <w:p w14:paraId="26F8AEFF" w14:textId="1A207C52" w:rsidR="001C66B0" w:rsidRDefault="001C66B0" w:rsidP="00DD0382">
            <w:pPr>
              <w:pStyle w:val="ListParagraph"/>
              <w:numPr>
                <w:ilvl w:val="0"/>
                <w:numId w:val="11"/>
              </w:numPr>
              <w:ind w:left="357" w:hanging="357"/>
            </w:pPr>
            <w:r>
              <w:t>Emergency response is a general term that describes an event that requires some immediate action to decrease the impact of the event. Ideally</w:t>
            </w:r>
            <w:r w:rsidR="008A48A8">
              <w:t>,</w:t>
            </w:r>
            <w:r>
              <w:t xml:space="preserve"> that event has been planned for</w:t>
            </w:r>
            <w:r w:rsidR="00095329">
              <w:t>,</w:t>
            </w:r>
            <w:r>
              <w:t xml:space="preserve"> but it is not exactly predictable, such as where a cyclone might make landfall</w:t>
            </w:r>
            <w:r w:rsidR="00095329">
              <w:t>.</w:t>
            </w:r>
          </w:p>
          <w:p w14:paraId="2D5E2941" w14:textId="79B91DFF" w:rsidR="001C66B0" w:rsidRDefault="001C66B0" w:rsidP="00DD0382">
            <w:pPr>
              <w:pStyle w:val="ListParagraph"/>
              <w:numPr>
                <w:ilvl w:val="0"/>
                <w:numId w:val="11"/>
              </w:numPr>
              <w:ind w:left="357" w:hanging="357"/>
            </w:pPr>
            <w:r>
              <w:t>Incursion response is an emergency response where the event is the arrival of a harmful pest or invasive species</w:t>
            </w:r>
            <w:r w:rsidR="00095329">
              <w:t>.</w:t>
            </w:r>
          </w:p>
          <w:p w14:paraId="735A96C9" w14:textId="6AB4A6FD" w:rsidR="001C66B0" w:rsidRDefault="001C66B0" w:rsidP="00DD0382">
            <w:pPr>
              <w:pStyle w:val="ListParagraph"/>
              <w:numPr>
                <w:ilvl w:val="0"/>
                <w:numId w:val="11"/>
              </w:numPr>
              <w:spacing w:after="0"/>
            </w:pPr>
            <w:r>
              <w:t xml:space="preserve">Early detection and rapid response </w:t>
            </w:r>
            <w:r w:rsidR="00D1543D">
              <w:t xml:space="preserve">plans </w:t>
            </w:r>
            <w:r w:rsidR="00761A2E">
              <w:t xml:space="preserve">also </w:t>
            </w:r>
            <w:r w:rsidR="007B51DF">
              <w:t xml:space="preserve">target </w:t>
            </w:r>
            <w:r w:rsidR="00761A2E">
              <w:t xml:space="preserve">invasive species or pests. EDRR </w:t>
            </w:r>
            <w:r>
              <w:t xml:space="preserve">requires </w:t>
            </w:r>
            <w:r w:rsidR="00761A2E">
              <w:t xml:space="preserve">similar </w:t>
            </w:r>
            <w:r w:rsidR="006E5787">
              <w:t>actions</w:t>
            </w:r>
            <w:r>
              <w:t xml:space="preserve"> </w:t>
            </w:r>
            <w:r w:rsidR="00761A2E">
              <w:t xml:space="preserve">as </w:t>
            </w:r>
            <w:r>
              <w:t xml:space="preserve">for </w:t>
            </w:r>
            <w:r w:rsidR="00315E60">
              <w:t xml:space="preserve">emergency or </w:t>
            </w:r>
            <w:r>
              <w:t xml:space="preserve">incursion response, but also includes </w:t>
            </w:r>
            <w:r w:rsidR="00761A2E">
              <w:t xml:space="preserve">prioritisation, </w:t>
            </w:r>
            <w:r>
              <w:t xml:space="preserve">surveillance </w:t>
            </w:r>
            <w:r w:rsidR="00F85A5C">
              <w:t xml:space="preserve">(for early detection) </w:t>
            </w:r>
            <w:r>
              <w:t>and</w:t>
            </w:r>
            <w:r w:rsidR="00761A2E">
              <w:t xml:space="preserve"> being actively prepa</w:t>
            </w:r>
            <w:r>
              <w:t xml:space="preserve">red. </w:t>
            </w:r>
            <w:r w:rsidR="00315E60">
              <w:t>Active p</w:t>
            </w:r>
            <w:r>
              <w:t xml:space="preserve">reparedness is </w:t>
            </w:r>
            <w:r w:rsidR="00315E60">
              <w:t>crucially</w:t>
            </w:r>
            <w:r>
              <w:t xml:space="preserve"> important </w:t>
            </w:r>
            <w:r w:rsidR="00315E60">
              <w:t xml:space="preserve">to acknowledge </w:t>
            </w:r>
            <w:r>
              <w:t xml:space="preserve">in the Pacific </w:t>
            </w:r>
            <w:r w:rsidR="00717052">
              <w:t>islands because remo</w:t>
            </w:r>
            <w:r>
              <w:t>te locations and lack of locally available treatment products slow the ability to respond rapidly.</w:t>
            </w:r>
          </w:p>
        </w:tc>
      </w:tr>
      <w:tr w:rsidR="00BF185E" w14:paraId="67D167EC" w14:textId="77777777" w:rsidTr="002C2A18">
        <w:tc>
          <w:tcPr>
            <w:tcW w:w="1701" w:type="dxa"/>
            <w:tcBorders>
              <w:top w:val="single" w:sz="4" w:space="0" w:color="auto"/>
              <w:bottom w:val="single" w:sz="4" w:space="0" w:color="auto"/>
            </w:tcBorders>
          </w:tcPr>
          <w:p w14:paraId="478D966D" w14:textId="77777777" w:rsidR="00BF185E" w:rsidRDefault="00BF185E" w:rsidP="002C2A18">
            <w:pPr>
              <w:spacing w:after="0"/>
            </w:pPr>
            <w:r>
              <w:t>Emergency Response Plan</w:t>
            </w:r>
          </w:p>
        </w:tc>
        <w:tc>
          <w:tcPr>
            <w:tcW w:w="7655" w:type="dxa"/>
            <w:tcBorders>
              <w:top w:val="single" w:sz="4" w:space="0" w:color="auto"/>
              <w:bottom w:val="single" w:sz="4" w:space="0" w:color="auto"/>
            </w:tcBorders>
          </w:tcPr>
          <w:p w14:paraId="1DD0A187" w14:textId="77777777" w:rsidR="00BF185E" w:rsidRDefault="00BF185E" w:rsidP="002C2A18">
            <w:pPr>
              <w:spacing w:after="0"/>
            </w:pPr>
            <w:r>
              <w:t xml:space="preserve">When targeting pests and diseases, usually referred to as </w:t>
            </w:r>
            <w:r w:rsidRPr="005A2154">
              <w:t>an incursion response plan. An incursion response plan is an emergency response plan to deal with a newly detected invasive species</w:t>
            </w:r>
            <w:r>
              <w:t>, plant or animal disease or pest.</w:t>
            </w:r>
          </w:p>
        </w:tc>
      </w:tr>
      <w:tr w:rsidR="00BF185E" w14:paraId="3D981D50" w14:textId="77777777" w:rsidTr="00614B31">
        <w:tc>
          <w:tcPr>
            <w:tcW w:w="1701" w:type="dxa"/>
            <w:tcBorders>
              <w:top w:val="single" w:sz="4" w:space="0" w:color="auto"/>
              <w:bottom w:val="single" w:sz="4" w:space="0" w:color="auto"/>
            </w:tcBorders>
          </w:tcPr>
          <w:p w14:paraId="7B3D832B" w14:textId="77777777" w:rsidR="00BF185E" w:rsidRDefault="00BF185E" w:rsidP="00614B31">
            <w:pPr>
              <w:spacing w:after="0"/>
            </w:pPr>
            <w:r>
              <w:t>Environmental Impact Assessment</w:t>
            </w:r>
          </w:p>
        </w:tc>
        <w:tc>
          <w:tcPr>
            <w:tcW w:w="7655" w:type="dxa"/>
            <w:tcBorders>
              <w:top w:val="single" w:sz="4" w:space="0" w:color="auto"/>
              <w:bottom w:val="single" w:sz="4" w:space="0" w:color="auto"/>
            </w:tcBorders>
          </w:tcPr>
          <w:p w14:paraId="01DE05FB" w14:textId="77777777" w:rsidR="00BF185E" w:rsidRDefault="00BF185E" w:rsidP="00614B31">
            <w:pPr>
              <w:spacing w:after="0"/>
            </w:pPr>
            <w:r>
              <w:t>Evaluates the impact of development and other activities on the environment and puts in place actions to mitigate these environmental impacts.</w:t>
            </w:r>
          </w:p>
        </w:tc>
      </w:tr>
      <w:tr w:rsidR="00BF185E" w14:paraId="3544FF80" w14:textId="77777777" w:rsidTr="00E6450E">
        <w:tc>
          <w:tcPr>
            <w:tcW w:w="1701" w:type="dxa"/>
            <w:tcBorders>
              <w:top w:val="single" w:sz="4" w:space="0" w:color="auto"/>
              <w:bottom w:val="single" w:sz="4" w:space="0" w:color="auto"/>
            </w:tcBorders>
          </w:tcPr>
          <w:p w14:paraId="769F318B" w14:textId="77777777" w:rsidR="00BF185E" w:rsidRDefault="00BF185E" w:rsidP="00E6450E">
            <w:pPr>
              <w:spacing w:after="0"/>
            </w:pPr>
            <w:r>
              <w:t>Environmental and Social Impact Assessment</w:t>
            </w:r>
          </w:p>
        </w:tc>
        <w:tc>
          <w:tcPr>
            <w:tcW w:w="7655" w:type="dxa"/>
            <w:tcBorders>
              <w:top w:val="single" w:sz="4" w:space="0" w:color="auto"/>
              <w:bottom w:val="single" w:sz="4" w:space="0" w:color="auto"/>
            </w:tcBorders>
          </w:tcPr>
          <w:p w14:paraId="543CA2F9" w14:textId="07CD1A4D" w:rsidR="00BF185E" w:rsidRDefault="00BF185E" w:rsidP="00E6450E">
            <w:pPr>
              <w:spacing w:after="0"/>
            </w:pPr>
            <w:r>
              <w:t xml:space="preserve">In addition to an EIA, an </w:t>
            </w:r>
            <w:r w:rsidR="006503EA">
              <w:t xml:space="preserve">Environmental and Social Impact Assessment </w:t>
            </w:r>
            <w:r>
              <w:t>evaluates potential impacts to people and puts in place mitigation actions.</w:t>
            </w:r>
          </w:p>
        </w:tc>
      </w:tr>
      <w:tr w:rsidR="00F4304D" w:rsidRPr="0046269C" w14:paraId="5C1170CC" w14:textId="77777777" w:rsidTr="007C4072">
        <w:tc>
          <w:tcPr>
            <w:tcW w:w="1701" w:type="dxa"/>
            <w:tcBorders>
              <w:top w:val="single" w:sz="4" w:space="0" w:color="auto"/>
              <w:bottom w:val="single" w:sz="4" w:space="0" w:color="auto"/>
            </w:tcBorders>
          </w:tcPr>
          <w:p w14:paraId="37EA67D2" w14:textId="46D02B96" w:rsidR="00F4304D" w:rsidRDefault="00343E0F" w:rsidP="00101581">
            <w:pPr>
              <w:spacing w:after="0"/>
            </w:pPr>
            <w:r>
              <w:t>E</w:t>
            </w:r>
            <w:r w:rsidR="00F4304D">
              <w:t>radication</w:t>
            </w:r>
          </w:p>
        </w:tc>
        <w:tc>
          <w:tcPr>
            <w:tcW w:w="7655" w:type="dxa"/>
            <w:tcBorders>
              <w:top w:val="single" w:sz="4" w:space="0" w:color="auto"/>
              <w:bottom w:val="single" w:sz="4" w:space="0" w:color="auto"/>
            </w:tcBorders>
          </w:tcPr>
          <w:p w14:paraId="369DBABB" w14:textId="77777777" w:rsidR="00F4304D" w:rsidRPr="0046269C" w:rsidRDefault="00F4304D" w:rsidP="00101581">
            <w:pPr>
              <w:spacing w:after="0"/>
            </w:pPr>
            <w:r w:rsidRPr="00417ED7">
              <w:t>The complete removal of an unwanted (invasive or pest) plant or animal from a specific place.</w:t>
            </w:r>
          </w:p>
        </w:tc>
      </w:tr>
      <w:tr w:rsidR="00F4304D" w:rsidRPr="0046269C" w14:paraId="26B911D5" w14:textId="77777777" w:rsidTr="007C4072">
        <w:tc>
          <w:tcPr>
            <w:tcW w:w="1701" w:type="dxa"/>
            <w:tcBorders>
              <w:top w:val="single" w:sz="4" w:space="0" w:color="auto"/>
              <w:bottom w:val="single" w:sz="4" w:space="0" w:color="auto"/>
            </w:tcBorders>
          </w:tcPr>
          <w:p w14:paraId="24212C49" w14:textId="15D6BBB0" w:rsidR="00F4304D" w:rsidRDefault="00343E0F" w:rsidP="00101581">
            <w:pPr>
              <w:spacing w:after="0"/>
            </w:pPr>
            <w:r>
              <w:t>I</w:t>
            </w:r>
            <w:r w:rsidR="00F4304D">
              <w:t>ncursion</w:t>
            </w:r>
          </w:p>
        </w:tc>
        <w:tc>
          <w:tcPr>
            <w:tcW w:w="7655" w:type="dxa"/>
            <w:tcBorders>
              <w:top w:val="single" w:sz="4" w:space="0" w:color="auto"/>
              <w:bottom w:val="single" w:sz="4" w:space="0" w:color="auto"/>
            </w:tcBorders>
          </w:tcPr>
          <w:p w14:paraId="27ACAEC2" w14:textId="2F943292" w:rsidR="00F4304D" w:rsidRPr="0046269C" w:rsidRDefault="00F4304D" w:rsidP="00101581">
            <w:pPr>
              <w:spacing w:after="0"/>
            </w:pPr>
            <w:r>
              <w:t>The initial arrival and establishment of a population of a potential invasive</w:t>
            </w:r>
            <w:r w:rsidR="006835E3">
              <w:t>/</w:t>
            </w:r>
            <w:r w:rsidR="00EB711F">
              <w:t xml:space="preserve">pest </w:t>
            </w:r>
            <w:r>
              <w:t>species.</w:t>
            </w:r>
            <w:r w:rsidR="001777AE">
              <w:t xml:space="preserve"> </w:t>
            </w:r>
            <w:r w:rsidR="001777AE" w:rsidRPr="001777AE">
              <w:t>A single arrival event of an invasive species in a new environment. Typically</w:t>
            </w:r>
            <w:r w:rsidR="0078590B">
              <w:t>,</w:t>
            </w:r>
            <w:r w:rsidR="001777AE" w:rsidRPr="001777AE">
              <w:t xml:space="preserve"> an incursion is identified at the time of arrival (or</w:t>
            </w:r>
            <w:r w:rsidR="001E611A">
              <w:t xml:space="preserve"> more likely,</w:t>
            </w:r>
            <w:r w:rsidR="001777AE" w:rsidRPr="001777AE">
              <w:t xml:space="preserve"> first detection), and an incursion response plan </w:t>
            </w:r>
            <w:r w:rsidR="0078590B">
              <w:t>initiated</w:t>
            </w:r>
            <w:r w:rsidR="001777AE" w:rsidRPr="001777AE">
              <w:t>.</w:t>
            </w:r>
            <w:r w:rsidR="001777AE">
              <w:t xml:space="preserve"> </w:t>
            </w:r>
            <w:r w:rsidR="00315E60">
              <w:t>I</w:t>
            </w:r>
            <w:r w:rsidR="001777AE">
              <w:t xml:space="preserve">deally all the requirements for incursion response should be in place </w:t>
            </w:r>
            <w:r w:rsidR="001777AE" w:rsidRPr="001777AE">
              <w:rPr>
                <w:i/>
              </w:rPr>
              <w:t>before</w:t>
            </w:r>
            <w:r w:rsidR="001777AE">
              <w:t xml:space="preserve"> </w:t>
            </w:r>
            <w:r w:rsidR="0078590B">
              <w:t>the incursion is detected</w:t>
            </w:r>
            <w:r w:rsidR="006E5787">
              <w:t xml:space="preserve"> (for example </w:t>
            </w:r>
            <w:r w:rsidR="0078590B">
              <w:t xml:space="preserve">via </w:t>
            </w:r>
            <w:r w:rsidR="006E5787">
              <w:t xml:space="preserve">and </w:t>
            </w:r>
            <w:r w:rsidR="0078590B">
              <w:t>EDRR</w:t>
            </w:r>
            <w:r w:rsidR="006E5787">
              <w:t xml:space="preserve"> plan)</w:t>
            </w:r>
            <w:r w:rsidR="001777AE">
              <w:t>.</w:t>
            </w:r>
          </w:p>
        </w:tc>
      </w:tr>
      <w:tr w:rsidR="00F4304D" w:rsidRPr="0046269C" w14:paraId="79C84292" w14:textId="77777777" w:rsidTr="007C4072">
        <w:tc>
          <w:tcPr>
            <w:tcW w:w="1701" w:type="dxa"/>
            <w:tcBorders>
              <w:top w:val="single" w:sz="4" w:space="0" w:color="auto"/>
              <w:bottom w:val="single" w:sz="4" w:space="0" w:color="auto"/>
            </w:tcBorders>
          </w:tcPr>
          <w:p w14:paraId="24EDEB8D" w14:textId="5C8415AF" w:rsidR="00F4304D" w:rsidRDefault="00343E0F" w:rsidP="00101581">
            <w:pPr>
              <w:spacing w:after="0"/>
            </w:pPr>
            <w:r>
              <w:lastRenderedPageBreak/>
              <w:t>I</w:t>
            </w:r>
            <w:r w:rsidR="00F4304D">
              <w:t>nvasive species</w:t>
            </w:r>
          </w:p>
        </w:tc>
        <w:tc>
          <w:tcPr>
            <w:tcW w:w="7655" w:type="dxa"/>
            <w:tcBorders>
              <w:top w:val="single" w:sz="4" w:space="0" w:color="auto"/>
              <w:bottom w:val="single" w:sz="4" w:space="0" w:color="auto"/>
            </w:tcBorders>
          </w:tcPr>
          <w:p w14:paraId="56724B86" w14:textId="41CAA839" w:rsidR="00F4304D" w:rsidRPr="0046269C" w:rsidRDefault="00F4304D" w:rsidP="00101581">
            <w:pPr>
              <w:spacing w:after="0"/>
            </w:pPr>
            <w:r>
              <w:t>Sometimes called Invasive Alien Species (IAS). An invasive species is any organism that</w:t>
            </w:r>
            <w:r w:rsidR="00DF4447">
              <w:t xml:space="preserve"> has the potential to</w:t>
            </w:r>
            <w:r>
              <w:t xml:space="preserve"> harm </w:t>
            </w:r>
            <w:r w:rsidR="00DF4447">
              <w:t xml:space="preserve">the </w:t>
            </w:r>
            <w:r>
              <w:t xml:space="preserve">environment or </w:t>
            </w:r>
            <w:r w:rsidR="00DF4447">
              <w:t xml:space="preserve">other </w:t>
            </w:r>
            <w:r>
              <w:t>human interests when it is introduced in a new environment.</w:t>
            </w:r>
            <w:r w:rsidR="001E611A">
              <w:t xml:space="preserve"> An invasive species can also be a pest.</w:t>
            </w:r>
            <w:r w:rsidR="00807C9A">
              <w:t xml:space="preserve"> For simplicity, this document uses the term invasive species.</w:t>
            </w:r>
          </w:p>
        </w:tc>
      </w:tr>
      <w:tr w:rsidR="003D1D86" w:rsidRPr="0046269C" w14:paraId="748D0811" w14:textId="77777777" w:rsidTr="007C4072">
        <w:tc>
          <w:tcPr>
            <w:tcW w:w="1701" w:type="dxa"/>
            <w:tcBorders>
              <w:top w:val="single" w:sz="4" w:space="0" w:color="auto"/>
              <w:bottom w:val="single" w:sz="4" w:space="0" w:color="auto"/>
            </w:tcBorders>
          </w:tcPr>
          <w:p w14:paraId="78042DA5" w14:textId="762B122C" w:rsidR="003D1D86" w:rsidRDefault="00343E0F" w:rsidP="00101581">
            <w:pPr>
              <w:spacing w:after="0"/>
            </w:pPr>
            <w:r>
              <w:t>M</w:t>
            </w:r>
            <w:r w:rsidR="003D1D86" w:rsidRPr="00E44CC6">
              <w:t>onitoring</w:t>
            </w:r>
          </w:p>
        </w:tc>
        <w:tc>
          <w:tcPr>
            <w:tcW w:w="7655" w:type="dxa"/>
            <w:tcBorders>
              <w:top w:val="single" w:sz="4" w:space="0" w:color="auto"/>
              <w:bottom w:val="single" w:sz="4" w:space="0" w:color="auto"/>
            </w:tcBorders>
          </w:tcPr>
          <w:p w14:paraId="535810E5" w14:textId="57256094" w:rsidR="003D1D86" w:rsidRDefault="00E44CC6" w:rsidP="00101581">
            <w:pPr>
              <w:spacing w:after="0"/>
            </w:pPr>
            <w:r>
              <w:t>R</w:t>
            </w:r>
            <w:r w:rsidR="003D1D86" w:rsidRPr="003D1D86">
              <w:t xml:space="preserve">egular </w:t>
            </w:r>
            <w:r>
              <w:t xml:space="preserve">surveys designed </w:t>
            </w:r>
            <w:r w:rsidR="003D1D86" w:rsidRPr="003D1D86">
              <w:t xml:space="preserve">to </w:t>
            </w:r>
            <w:r>
              <w:t>assess</w:t>
            </w:r>
            <w:r w:rsidR="003D1D86" w:rsidRPr="003D1D86">
              <w:t xml:space="preserve"> changes in </w:t>
            </w:r>
            <w:r>
              <w:t xml:space="preserve">numbers and </w:t>
            </w:r>
            <w:r w:rsidR="003D1D86" w:rsidRPr="003D1D86">
              <w:t>distribution of a target invasive species over time.</w:t>
            </w:r>
          </w:p>
        </w:tc>
      </w:tr>
      <w:tr w:rsidR="003D1D86" w:rsidRPr="0046269C" w14:paraId="7F154501" w14:textId="77777777" w:rsidTr="007C4072">
        <w:tc>
          <w:tcPr>
            <w:tcW w:w="1701" w:type="dxa"/>
            <w:tcBorders>
              <w:top w:val="single" w:sz="4" w:space="0" w:color="auto"/>
              <w:bottom w:val="single" w:sz="4" w:space="0" w:color="auto"/>
            </w:tcBorders>
          </w:tcPr>
          <w:p w14:paraId="31BC67D0" w14:textId="230B234F" w:rsidR="003D1D86" w:rsidRDefault="00343E0F" w:rsidP="00101581">
            <w:pPr>
              <w:spacing w:after="0"/>
            </w:pPr>
            <w:r>
              <w:t>M</w:t>
            </w:r>
            <w:r w:rsidR="003D1D86">
              <w:t>ovement control</w:t>
            </w:r>
          </w:p>
        </w:tc>
        <w:tc>
          <w:tcPr>
            <w:tcW w:w="7655" w:type="dxa"/>
            <w:tcBorders>
              <w:top w:val="single" w:sz="4" w:space="0" w:color="auto"/>
              <w:bottom w:val="single" w:sz="4" w:space="0" w:color="auto"/>
            </w:tcBorders>
          </w:tcPr>
          <w:p w14:paraId="23E764DD" w14:textId="55B8C52F" w:rsidR="003D1D86" w:rsidRDefault="003D1D86" w:rsidP="00101581">
            <w:pPr>
              <w:spacing w:after="0"/>
            </w:pPr>
            <w:r>
              <w:t>Placing restrictions on the movement of people, animals, plants</w:t>
            </w:r>
            <w:r w:rsidR="005E5CD9">
              <w:t>,</w:t>
            </w:r>
            <w:r>
              <w:t xml:space="preserve"> and goods to restrict the spread of an invasive species. See also containment.</w:t>
            </w:r>
          </w:p>
        </w:tc>
      </w:tr>
      <w:tr w:rsidR="00BF185E" w14:paraId="27C236C5" w14:textId="77777777" w:rsidTr="00411838">
        <w:tc>
          <w:tcPr>
            <w:tcW w:w="1701" w:type="dxa"/>
            <w:tcBorders>
              <w:top w:val="single" w:sz="4" w:space="0" w:color="auto"/>
              <w:bottom w:val="single" w:sz="4" w:space="0" w:color="auto"/>
            </w:tcBorders>
          </w:tcPr>
          <w:p w14:paraId="651A18EA" w14:textId="3418FFC0" w:rsidR="00BF185E" w:rsidRDefault="00BF185E" w:rsidP="00411838">
            <w:pPr>
              <w:spacing w:after="0"/>
            </w:pPr>
            <w:r>
              <w:t>Pacific Regional Invasive Species Support Service</w:t>
            </w:r>
          </w:p>
        </w:tc>
        <w:tc>
          <w:tcPr>
            <w:tcW w:w="7655" w:type="dxa"/>
            <w:tcBorders>
              <w:top w:val="single" w:sz="4" w:space="0" w:color="auto"/>
              <w:bottom w:val="single" w:sz="4" w:space="0" w:color="auto"/>
            </w:tcBorders>
          </w:tcPr>
          <w:p w14:paraId="353AB1C2" w14:textId="40CDF338" w:rsidR="00BF185E" w:rsidRDefault="00EF2A31" w:rsidP="00411838">
            <w:pPr>
              <w:spacing w:after="0"/>
            </w:pPr>
            <w:r w:rsidRPr="00EF2A31">
              <w:t>The Pacific Regional Invasive Species Support Service (PRISMSS) is a collaboration of leading organisations supporting invasive species management for biodiversity protection in the Pacific. PRISMSS currently provides technical support across five regional programmes for the Pacific region: Natural Enemies–Natural Solutions (NENS), Predator Free Pacific (PFP), Protect our Islands (POI), Resilient Ecosystems, Resilient Communities (RERC), War on Weeds (WOW).</w:t>
            </w:r>
          </w:p>
        </w:tc>
      </w:tr>
      <w:tr w:rsidR="009620AD" w14:paraId="3E5C21B7" w14:textId="77777777" w:rsidTr="00411838">
        <w:tc>
          <w:tcPr>
            <w:tcW w:w="1701" w:type="dxa"/>
            <w:tcBorders>
              <w:top w:val="single" w:sz="4" w:space="0" w:color="auto"/>
              <w:bottom w:val="single" w:sz="4" w:space="0" w:color="auto"/>
            </w:tcBorders>
          </w:tcPr>
          <w:p w14:paraId="02DB7D96" w14:textId="026B8AB4" w:rsidR="009620AD" w:rsidRDefault="009620AD" w:rsidP="00411838">
            <w:pPr>
              <w:spacing w:after="0"/>
            </w:pPr>
            <w:r>
              <w:t>Pathway</w:t>
            </w:r>
          </w:p>
        </w:tc>
        <w:tc>
          <w:tcPr>
            <w:tcW w:w="7655" w:type="dxa"/>
            <w:tcBorders>
              <w:top w:val="single" w:sz="4" w:space="0" w:color="auto"/>
              <w:bottom w:val="single" w:sz="4" w:space="0" w:color="auto"/>
            </w:tcBorders>
          </w:tcPr>
          <w:p w14:paraId="396DA4E8" w14:textId="229DD42C" w:rsidR="009620AD" w:rsidRPr="00EF2A31" w:rsidRDefault="003955A8" w:rsidP="00411838">
            <w:pPr>
              <w:spacing w:after="0"/>
            </w:pPr>
            <w:r w:rsidRPr="003955A8">
              <w:t>The means by which an invasive species can be transported.</w:t>
            </w:r>
          </w:p>
        </w:tc>
      </w:tr>
      <w:tr w:rsidR="00F4304D" w:rsidRPr="0046269C" w14:paraId="3704CBDC" w14:textId="77777777" w:rsidTr="007C4072">
        <w:tc>
          <w:tcPr>
            <w:tcW w:w="1701" w:type="dxa"/>
            <w:tcBorders>
              <w:top w:val="single" w:sz="4" w:space="0" w:color="auto"/>
              <w:bottom w:val="single" w:sz="4" w:space="0" w:color="auto"/>
            </w:tcBorders>
          </w:tcPr>
          <w:p w14:paraId="12AED4A7" w14:textId="7189B3DB" w:rsidR="00F4304D" w:rsidRPr="0046269C" w:rsidRDefault="00343E0F" w:rsidP="00101581">
            <w:pPr>
              <w:spacing w:after="0"/>
            </w:pPr>
            <w:r>
              <w:t>P</w:t>
            </w:r>
            <w:r w:rsidR="00F4304D">
              <w:t>est</w:t>
            </w:r>
          </w:p>
        </w:tc>
        <w:tc>
          <w:tcPr>
            <w:tcW w:w="7655" w:type="dxa"/>
            <w:tcBorders>
              <w:top w:val="single" w:sz="4" w:space="0" w:color="auto"/>
              <w:bottom w:val="single" w:sz="4" w:space="0" w:color="auto"/>
            </w:tcBorders>
          </w:tcPr>
          <w:p w14:paraId="5820B6A6" w14:textId="09FE7E1B" w:rsidR="00F4304D" w:rsidRDefault="00F4304D" w:rsidP="00101581">
            <w:pPr>
              <w:spacing w:after="0"/>
            </w:pPr>
            <w:r>
              <w:t>A pest is an animal or plant that harms the environment directly or human interests in an environment (</w:t>
            </w:r>
            <w:r w:rsidR="00191004">
              <w:t xml:space="preserve">such as </w:t>
            </w:r>
            <w:r>
              <w:t>agriculture, people’s health</w:t>
            </w:r>
            <w:r w:rsidR="0081664D">
              <w:t>, and so on</w:t>
            </w:r>
            <w:r>
              <w:t>)</w:t>
            </w:r>
            <w:r w:rsidR="001A3E11">
              <w:t xml:space="preserve">, </w:t>
            </w:r>
            <w:r>
              <w:t>whether it is native or introduced.</w:t>
            </w:r>
          </w:p>
          <w:p w14:paraId="7A0BF00B" w14:textId="2C718BA5" w:rsidR="00F4304D" w:rsidRPr="0046269C" w:rsidRDefault="00F4304D" w:rsidP="00101581">
            <w:pPr>
              <w:spacing w:after="0"/>
            </w:pPr>
            <w:r>
              <w:t>Any animal that is harmful, unwanted</w:t>
            </w:r>
            <w:r w:rsidR="005E5CD9">
              <w:t>,</w:t>
            </w:r>
            <w:r>
              <w:t xml:space="preserve"> or annoying.</w:t>
            </w:r>
          </w:p>
        </w:tc>
      </w:tr>
      <w:tr w:rsidR="00BF185E" w:rsidRPr="0046269C" w14:paraId="275A91A2" w14:textId="77777777" w:rsidTr="00A76F22">
        <w:tc>
          <w:tcPr>
            <w:tcW w:w="1701" w:type="dxa"/>
            <w:tcBorders>
              <w:top w:val="single" w:sz="4" w:space="0" w:color="auto"/>
              <w:bottom w:val="single" w:sz="4" w:space="0" w:color="auto"/>
            </w:tcBorders>
          </w:tcPr>
          <w:p w14:paraId="38EF70A8" w14:textId="2F44EDCD" w:rsidR="00BF185E" w:rsidRPr="0046269C" w:rsidRDefault="00BF185E" w:rsidP="00A76F22">
            <w:pPr>
              <w:spacing w:after="0"/>
            </w:pPr>
            <w:r>
              <w:t>Protect our Islands</w:t>
            </w:r>
          </w:p>
        </w:tc>
        <w:tc>
          <w:tcPr>
            <w:tcW w:w="7655" w:type="dxa"/>
            <w:tcBorders>
              <w:top w:val="single" w:sz="4" w:space="0" w:color="auto"/>
              <w:bottom w:val="single" w:sz="4" w:space="0" w:color="auto"/>
            </w:tcBorders>
          </w:tcPr>
          <w:p w14:paraId="54C1BC1D" w14:textId="77777777" w:rsidR="00BF185E" w:rsidRPr="0046269C" w:rsidRDefault="00BF185E" w:rsidP="00A76F22">
            <w:pPr>
              <w:spacing w:after="0"/>
            </w:pPr>
            <w:r>
              <w:t>SPREP’s PRISMSS POI theme has a focus on domestic and international biosecurity for invasive species.</w:t>
            </w:r>
          </w:p>
        </w:tc>
      </w:tr>
      <w:tr w:rsidR="00DF4447" w:rsidRPr="0046269C" w14:paraId="6EF17907" w14:textId="77777777" w:rsidTr="007C4072">
        <w:tc>
          <w:tcPr>
            <w:tcW w:w="1701" w:type="dxa"/>
            <w:tcBorders>
              <w:top w:val="single" w:sz="4" w:space="0" w:color="auto"/>
              <w:bottom w:val="single" w:sz="4" w:space="0" w:color="auto"/>
            </w:tcBorders>
          </w:tcPr>
          <w:p w14:paraId="14386721" w14:textId="7628BE85" w:rsidR="00DF4447" w:rsidRDefault="00343E0F" w:rsidP="00101581">
            <w:pPr>
              <w:spacing w:after="0"/>
            </w:pPr>
            <w:r>
              <w:t>R</w:t>
            </w:r>
            <w:r w:rsidR="003070CA">
              <w:t>esponse</w:t>
            </w:r>
            <w:r w:rsidR="00DF4447">
              <w:t xml:space="preserve"> area</w:t>
            </w:r>
          </w:p>
        </w:tc>
        <w:tc>
          <w:tcPr>
            <w:tcW w:w="7655" w:type="dxa"/>
            <w:tcBorders>
              <w:top w:val="single" w:sz="4" w:space="0" w:color="auto"/>
              <w:bottom w:val="single" w:sz="4" w:space="0" w:color="auto"/>
            </w:tcBorders>
          </w:tcPr>
          <w:p w14:paraId="52D921C6" w14:textId="2C662EAF" w:rsidR="00DF4447" w:rsidRDefault="003070CA" w:rsidP="00101581">
            <w:pPr>
              <w:spacing w:after="0"/>
            </w:pPr>
            <w:r>
              <w:t>This is the</w:t>
            </w:r>
            <w:r w:rsidR="00DF4447">
              <w:t xml:space="preserve"> area where the </w:t>
            </w:r>
            <w:r>
              <w:t xml:space="preserve">EDRR target </w:t>
            </w:r>
            <w:r w:rsidR="00DF4447">
              <w:t>pest</w:t>
            </w:r>
            <w:r w:rsidR="006835E3">
              <w:t>/</w:t>
            </w:r>
            <w:r>
              <w:t>invasive species</w:t>
            </w:r>
            <w:r w:rsidR="00DF4447">
              <w:t xml:space="preserve"> is found in the event of an incursion. Th</w:t>
            </w:r>
            <w:r>
              <w:t>is could be within the EDRRP area or might be somewhere different</w:t>
            </w:r>
            <w:r w:rsidR="00DF4447">
              <w:t>.</w:t>
            </w:r>
          </w:p>
        </w:tc>
      </w:tr>
      <w:tr w:rsidR="009D4E32" w:rsidRPr="0046269C" w14:paraId="77D8CBDB" w14:textId="77777777" w:rsidTr="007C4072">
        <w:tc>
          <w:tcPr>
            <w:tcW w:w="1701" w:type="dxa"/>
            <w:tcBorders>
              <w:top w:val="single" w:sz="4" w:space="0" w:color="auto"/>
              <w:bottom w:val="single" w:sz="4" w:space="0" w:color="auto"/>
            </w:tcBorders>
          </w:tcPr>
          <w:p w14:paraId="2553E95B" w14:textId="2C2AD920" w:rsidR="009D4E32" w:rsidRDefault="009D4E32" w:rsidP="00101581">
            <w:pPr>
              <w:spacing w:after="0"/>
            </w:pPr>
            <w:r>
              <w:t>Risk assessment</w:t>
            </w:r>
          </w:p>
        </w:tc>
        <w:tc>
          <w:tcPr>
            <w:tcW w:w="7655" w:type="dxa"/>
            <w:tcBorders>
              <w:top w:val="single" w:sz="4" w:space="0" w:color="auto"/>
              <w:bottom w:val="single" w:sz="4" w:space="0" w:color="auto"/>
            </w:tcBorders>
          </w:tcPr>
          <w:p w14:paraId="1F2C0C19" w14:textId="1CF557BB" w:rsidR="009D4E32" w:rsidRDefault="00F24D0C" w:rsidP="00101581">
            <w:pPr>
              <w:spacing w:after="0"/>
            </w:pPr>
            <w:r w:rsidRPr="00F24D0C">
              <w:t>Evaluation of the risk that a new introduced species will become invasive with damaging consequences, this evaluation is conducted prior to its introduction</w:t>
            </w:r>
            <w:r>
              <w:t>, or to assess the level of effort to be put into active prevention, such as targeted surveillance</w:t>
            </w:r>
            <w:r w:rsidRPr="00F24D0C">
              <w:t>.</w:t>
            </w:r>
          </w:p>
        </w:tc>
      </w:tr>
      <w:tr w:rsidR="003D1D86" w:rsidRPr="0046269C" w14:paraId="56FB1BE2" w14:textId="77777777" w:rsidTr="007C4072">
        <w:tc>
          <w:tcPr>
            <w:tcW w:w="1701" w:type="dxa"/>
            <w:tcBorders>
              <w:top w:val="single" w:sz="4" w:space="0" w:color="auto"/>
              <w:bottom w:val="single" w:sz="4" w:space="0" w:color="auto"/>
            </w:tcBorders>
          </w:tcPr>
          <w:p w14:paraId="2D42B056" w14:textId="461D45DC" w:rsidR="003D1D86" w:rsidRDefault="00343E0F" w:rsidP="005943B5">
            <w:pPr>
              <w:spacing w:after="0"/>
            </w:pPr>
            <w:r>
              <w:t>S</w:t>
            </w:r>
            <w:r w:rsidR="003D1D86" w:rsidRPr="00E44CC6">
              <w:t>urveillance</w:t>
            </w:r>
          </w:p>
        </w:tc>
        <w:tc>
          <w:tcPr>
            <w:tcW w:w="7655" w:type="dxa"/>
            <w:tcBorders>
              <w:top w:val="single" w:sz="4" w:space="0" w:color="auto"/>
              <w:bottom w:val="single" w:sz="4" w:space="0" w:color="auto"/>
            </w:tcBorders>
          </w:tcPr>
          <w:p w14:paraId="266A3B8B" w14:textId="6F173451" w:rsidR="003D1D86" w:rsidRDefault="005943B5" w:rsidP="003D1D86">
            <w:pPr>
              <w:spacing w:after="0"/>
            </w:pPr>
            <w:r>
              <w:t>Actions that</w:t>
            </w:r>
            <w:r w:rsidR="00E44CC6">
              <w:t xml:space="preserve"> enable detection </w:t>
            </w:r>
            <w:r w:rsidR="003D1D86">
              <w:t>of new incursions</w:t>
            </w:r>
            <w:r w:rsidR="00E44CC6">
              <w:t xml:space="preserve"> of an invasive species</w:t>
            </w:r>
            <w:r w:rsidR="003D1D86">
              <w:t>. There are two types of surveillance</w:t>
            </w:r>
            <w:r w:rsidR="00104820">
              <w:t xml:space="preserve">, </w:t>
            </w:r>
            <w:r w:rsidR="00104820" w:rsidRPr="005943B5">
              <w:rPr>
                <w:i/>
                <w:iCs/>
              </w:rPr>
              <w:t>active</w:t>
            </w:r>
            <w:r w:rsidR="00104820">
              <w:t xml:space="preserve"> and </w:t>
            </w:r>
            <w:r w:rsidR="00104820" w:rsidRPr="005943B5">
              <w:rPr>
                <w:i/>
                <w:iCs/>
              </w:rPr>
              <w:t>passive</w:t>
            </w:r>
            <w:r w:rsidR="00104820">
              <w:t>.</w:t>
            </w:r>
          </w:p>
          <w:p w14:paraId="10B42E57" w14:textId="29CF8897" w:rsidR="003D1D86" w:rsidRDefault="00E44CC6" w:rsidP="003D1D86">
            <w:pPr>
              <w:spacing w:after="0"/>
            </w:pPr>
            <w:r w:rsidRPr="005943B5">
              <w:rPr>
                <w:i/>
                <w:iCs/>
              </w:rPr>
              <w:t>Active</w:t>
            </w:r>
            <w:r>
              <w:t xml:space="preserve"> surveillance is a</w:t>
            </w:r>
            <w:r w:rsidR="003D1D86">
              <w:t xml:space="preserve"> formal process of </w:t>
            </w:r>
            <w:r>
              <w:t>surveying</w:t>
            </w:r>
            <w:r w:rsidR="003D1D86">
              <w:t xml:space="preserve"> to determine the presence or absence of invasive species</w:t>
            </w:r>
            <w:r>
              <w:t xml:space="preserve"> or </w:t>
            </w:r>
            <w:r w:rsidR="003D1D86">
              <w:t>pests</w:t>
            </w:r>
            <w:r>
              <w:t>, with methods tailored to ensure high likelihood of detection of specific species</w:t>
            </w:r>
            <w:r w:rsidR="003D1D86">
              <w:t xml:space="preserve">. </w:t>
            </w:r>
            <w:r>
              <w:t xml:space="preserve">Undertaken regularly by biosecurity staff in </w:t>
            </w:r>
            <w:r w:rsidR="00727C7B">
              <w:t>high-risk</w:t>
            </w:r>
            <w:r>
              <w:t xml:space="preserve"> areas (such as ports, landing places)</w:t>
            </w:r>
            <w:r w:rsidR="0025746C">
              <w:t xml:space="preserve"> as a first line of defence</w:t>
            </w:r>
            <w:r>
              <w:t>.</w:t>
            </w:r>
          </w:p>
          <w:p w14:paraId="727393D4" w14:textId="5E437327" w:rsidR="003D1D86" w:rsidRDefault="00E44CC6" w:rsidP="003D1D86">
            <w:pPr>
              <w:spacing w:after="0"/>
            </w:pPr>
            <w:r w:rsidRPr="005943B5">
              <w:rPr>
                <w:i/>
                <w:iCs/>
              </w:rPr>
              <w:t>Passive</w:t>
            </w:r>
            <w:r>
              <w:t xml:space="preserve"> surveillance </w:t>
            </w:r>
            <w:r w:rsidR="003D1D86">
              <w:t xml:space="preserve">relies on </w:t>
            </w:r>
            <w:r>
              <w:t>high</w:t>
            </w:r>
            <w:r w:rsidR="003D1D86">
              <w:t xml:space="preserve"> awareness </w:t>
            </w:r>
            <w:r>
              <w:t xml:space="preserve">of invasive species </w:t>
            </w:r>
            <w:r w:rsidR="003D1D86">
              <w:t>among</w:t>
            </w:r>
            <w:r>
              <w:t xml:space="preserve"> members of the</w:t>
            </w:r>
            <w:r w:rsidR="003D1D86">
              <w:t xml:space="preserve"> community</w:t>
            </w:r>
            <w:r>
              <w:t>. Supported by awareness raising programmes for high priority species and invasive species generally.</w:t>
            </w:r>
          </w:p>
        </w:tc>
      </w:tr>
      <w:tr w:rsidR="001B74A1" w:rsidRPr="0046269C" w14:paraId="0B8E374A" w14:textId="77777777" w:rsidTr="007C4072">
        <w:tc>
          <w:tcPr>
            <w:tcW w:w="1701" w:type="dxa"/>
            <w:tcBorders>
              <w:top w:val="single" w:sz="4" w:space="0" w:color="auto"/>
              <w:bottom w:val="single" w:sz="4" w:space="0" w:color="auto"/>
            </w:tcBorders>
          </w:tcPr>
          <w:p w14:paraId="7B2F223A" w14:textId="63E5C810" w:rsidR="001B74A1" w:rsidRDefault="00343E0F" w:rsidP="00101581">
            <w:pPr>
              <w:spacing w:after="0"/>
            </w:pPr>
            <w:r>
              <w:t>T</w:t>
            </w:r>
            <w:r w:rsidR="001B74A1">
              <w:t>axon (plural taxa)</w:t>
            </w:r>
          </w:p>
        </w:tc>
        <w:tc>
          <w:tcPr>
            <w:tcW w:w="7655" w:type="dxa"/>
            <w:tcBorders>
              <w:top w:val="single" w:sz="4" w:space="0" w:color="auto"/>
              <w:bottom w:val="single" w:sz="4" w:space="0" w:color="auto"/>
            </w:tcBorders>
          </w:tcPr>
          <w:p w14:paraId="5A4105F4" w14:textId="7414EADE" w:rsidR="001B74A1" w:rsidRDefault="001B74A1" w:rsidP="00101581">
            <w:pPr>
              <w:spacing w:after="0"/>
            </w:pPr>
            <w:r>
              <w:t>A taxon is a scientific term used to describe a group of plants or animals at any level in the biological classification hierarchy. For example, this may be a group of different species such as mammals (which is how the term is used in this document). The technical definition is “a</w:t>
            </w:r>
            <w:r w:rsidRPr="001B74A1">
              <w:t>ny unit used in the science of biological classification, or taxonomy</w:t>
            </w:r>
            <w:r>
              <w:t>”</w:t>
            </w:r>
            <w:r w:rsidRPr="001B74A1">
              <w:t xml:space="preserve">. </w:t>
            </w:r>
            <w:r>
              <w:t xml:space="preserve">A species can be referred to as a </w:t>
            </w:r>
            <w:proofErr w:type="spellStart"/>
            <w:r>
              <w:t>taxon</w:t>
            </w:r>
            <w:proofErr w:type="spellEnd"/>
            <w:r>
              <w:t>, but usually the term taxon is used for groups above the species</w:t>
            </w:r>
            <w:r w:rsidR="00095329">
              <w:t>,</w:t>
            </w:r>
            <w:r>
              <w:t xml:space="preserve"> </w:t>
            </w:r>
            <w:r w:rsidR="00370839">
              <w:t>such as</w:t>
            </w:r>
            <w:r>
              <w:t xml:space="preserve"> black rats and Polynesian rats</w:t>
            </w:r>
            <w:r w:rsidR="00370839">
              <w:t xml:space="preserve">, which </w:t>
            </w:r>
            <w:r>
              <w:t>are different species</w:t>
            </w:r>
            <w:r w:rsidR="007B51DF">
              <w:t xml:space="preserve"> but are together called “rats” as a </w:t>
            </w:r>
            <w:proofErr w:type="spellStart"/>
            <w:r w:rsidR="007B51DF">
              <w:t>taxon</w:t>
            </w:r>
            <w:proofErr w:type="spellEnd"/>
            <w:r w:rsidR="00293D1A">
              <w:t>.</w:t>
            </w:r>
          </w:p>
        </w:tc>
      </w:tr>
      <w:tr w:rsidR="001777AE" w:rsidRPr="0046269C" w14:paraId="23632A58" w14:textId="77777777" w:rsidTr="007C4072">
        <w:tc>
          <w:tcPr>
            <w:tcW w:w="1701" w:type="dxa"/>
            <w:tcBorders>
              <w:top w:val="single" w:sz="4" w:space="0" w:color="auto"/>
              <w:bottom w:val="single" w:sz="4" w:space="0" w:color="auto"/>
            </w:tcBorders>
          </w:tcPr>
          <w:p w14:paraId="79EF041B" w14:textId="740325BB" w:rsidR="001777AE" w:rsidRDefault="00343E0F" w:rsidP="00101581">
            <w:pPr>
              <w:spacing w:after="0"/>
            </w:pPr>
            <w:r>
              <w:t>T</w:t>
            </w:r>
            <w:r w:rsidR="001777AE" w:rsidRPr="001777AE">
              <w:t>reatment</w:t>
            </w:r>
          </w:p>
        </w:tc>
        <w:tc>
          <w:tcPr>
            <w:tcW w:w="7655" w:type="dxa"/>
            <w:tcBorders>
              <w:top w:val="single" w:sz="4" w:space="0" w:color="auto"/>
              <w:bottom w:val="single" w:sz="4" w:space="0" w:color="auto"/>
            </w:tcBorders>
          </w:tcPr>
          <w:p w14:paraId="617D6A48" w14:textId="6B9581F3" w:rsidR="001777AE" w:rsidRDefault="001777AE" w:rsidP="00101581">
            <w:pPr>
              <w:spacing w:after="0"/>
            </w:pPr>
            <w:r>
              <w:t>A</w:t>
            </w:r>
            <w:r w:rsidRPr="001777AE">
              <w:t>pplication of pesticide</w:t>
            </w:r>
            <w:r w:rsidR="006835E3">
              <w:t>/</w:t>
            </w:r>
            <w:r w:rsidR="00293D1A">
              <w:t xml:space="preserve">herbicide </w:t>
            </w:r>
            <w:r w:rsidRPr="001777AE">
              <w:t xml:space="preserve">or other means of control </w:t>
            </w:r>
            <w:r w:rsidR="00DE7645">
              <w:t>of a pest</w:t>
            </w:r>
            <w:r w:rsidR="006835E3">
              <w:t>/</w:t>
            </w:r>
            <w:r w:rsidR="00DE7645">
              <w:t xml:space="preserve">invasive species </w:t>
            </w:r>
            <w:r w:rsidRPr="001777AE">
              <w:t>at a single point in time.</w:t>
            </w:r>
          </w:p>
        </w:tc>
      </w:tr>
      <w:tr w:rsidR="00DE7645" w:rsidRPr="0046269C" w14:paraId="1A2021B5" w14:textId="77777777" w:rsidTr="007C4072">
        <w:tc>
          <w:tcPr>
            <w:tcW w:w="1701" w:type="dxa"/>
            <w:tcBorders>
              <w:top w:val="single" w:sz="4" w:space="0" w:color="auto"/>
              <w:bottom w:val="single" w:sz="4" w:space="0" w:color="auto"/>
            </w:tcBorders>
          </w:tcPr>
          <w:p w14:paraId="4A8F8B9D" w14:textId="1324FCC0" w:rsidR="00DE7645" w:rsidRPr="001777AE" w:rsidRDefault="00343E0F" w:rsidP="00101581">
            <w:pPr>
              <w:spacing w:after="0"/>
            </w:pPr>
            <w:r>
              <w:t>T</w:t>
            </w:r>
            <w:r w:rsidR="00DE7645">
              <w:t>reatment programme</w:t>
            </w:r>
          </w:p>
        </w:tc>
        <w:tc>
          <w:tcPr>
            <w:tcW w:w="7655" w:type="dxa"/>
            <w:tcBorders>
              <w:top w:val="single" w:sz="4" w:space="0" w:color="auto"/>
              <w:bottom w:val="single" w:sz="4" w:space="0" w:color="auto"/>
            </w:tcBorders>
          </w:tcPr>
          <w:p w14:paraId="7FEBF4ED" w14:textId="67040729" w:rsidR="00DE7645" w:rsidRDefault="00DE7645" w:rsidP="00101581">
            <w:pPr>
              <w:spacing w:after="0"/>
            </w:pPr>
            <w:r>
              <w:t>A series of treatments over time with the goal of controlling or eradicating a pest</w:t>
            </w:r>
            <w:r w:rsidR="006835E3">
              <w:t>/</w:t>
            </w:r>
            <w:r>
              <w:t xml:space="preserve">invasive species. Monitoring is also part of a treatment programme to assess success or failure of each round of treatment and the overall programme. </w:t>
            </w:r>
          </w:p>
        </w:tc>
      </w:tr>
    </w:tbl>
    <w:p w14:paraId="0430A44C" w14:textId="265CA8E7" w:rsidR="00B42F53" w:rsidRDefault="00B42F53" w:rsidP="004F409B">
      <w:pPr>
        <w:pStyle w:val="Heading1"/>
      </w:pPr>
      <w:bookmarkStart w:id="3" w:name="_Toc109204926"/>
      <w:r>
        <w:lastRenderedPageBreak/>
        <w:t>Introduction and background</w:t>
      </w:r>
      <w:bookmarkEnd w:id="3"/>
    </w:p>
    <w:p w14:paraId="1F3754D6" w14:textId="3989B0CF" w:rsidR="0035368D" w:rsidRPr="0035368D" w:rsidRDefault="0035368D" w:rsidP="0035368D">
      <w:pPr>
        <w:pStyle w:val="Heading2"/>
      </w:pPr>
      <w:bookmarkStart w:id="4" w:name="_Toc109204927"/>
      <w:r>
        <w:t>Justification</w:t>
      </w:r>
      <w:r w:rsidR="00667B19">
        <w:t xml:space="preserve"> for a</w:t>
      </w:r>
      <w:r w:rsidR="009472F2">
        <w:t>n</w:t>
      </w:r>
      <w:r w:rsidR="00667B19">
        <w:t xml:space="preserve"> </w:t>
      </w:r>
      <w:r w:rsidR="009472F2">
        <w:t xml:space="preserve">Early Detection and </w:t>
      </w:r>
      <w:r w:rsidR="0078590B">
        <w:t>Rapid Response</w:t>
      </w:r>
      <w:r w:rsidR="009472F2">
        <w:t xml:space="preserve"> Programme</w:t>
      </w:r>
      <w:bookmarkEnd w:id="4"/>
    </w:p>
    <w:p w14:paraId="4C9DCFAF" w14:textId="57935D68" w:rsidR="009472F2" w:rsidRDefault="00B42F53" w:rsidP="00FD585C">
      <w:r>
        <w:t xml:space="preserve">A </w:t>
      </w:r>
      <w:r w:rsidR="004667E1">
        <w:t>small</w:t>
      </w:r>
      <w:r>
        <w:t xml:space="preserve"> minority of pests</w:t>
      </w:r>
      <w:r w:rsidR="006835E3">
        <w:t>/</w:t>
      </w:r>
      <w:r>
        <w:t xml:space="preserve">invasive </w:t>
      </w:r>
      <w:r w:rsidR="00B60C44">
        <w:t>animals and plants</w:t>
      </w:r>
      <w:r>
        <w:t xml:space="preserve"> have the capacity to devastate economies, health, agriculture, culture</w:t>
      </w:r>
      <w:r w:rsidR="00AD2838">
        <w:t>,</w:t>
      </w:r>
      <w:r>
        <w:t xml:space="preserve"> and lifestyle</w:t>
      </w:r>
      <w:r w:rsidR="0046269C">
        <w:t xml:space="preserve"> in the Pacific</w:t>
      </w:r>
      <w:r>
        <w:t xml:space="preserve">. Prevention of their arrival is </w:t>
      </w:r>
      <w:r w:rsidR="004D6957">
        <w:t>ideal</w:t>
      </w:r>
      <w:r>
        <w:t xml:space="preserve">. </w:t>
      </w:r>
      <w:r w:rsidR="00E44CC6" w:rsidRPr="00E44CC6">
        <w:t>With good biosecurity measures the risk of invasion can be minimised but not eliminated</w:t>
      </w:r>
      <w:r w:rsidR="00E44CC6">
        <w:t>.</w:t>
      </w:r>
      <w:r w:rsidR="00E44CC6" w:rsidRPr="00E44CC6">
        <w:t xml:space="preserve"> </w:t>
      </w:r>
      <w:r w:rsidR="009472F2">
        <w:t xml:space="preserve">An </w:t>
      </w:r>
      <w:r w:rsidR="009472F2" w:rsidRPr="009472F2">
        <w:t xml:space="preserve">Early Detection and </w:t>
      </w:r>
      <w:r w:rsidR="0078590B">
        <w:t>Rapid Response</w:t>
      </w:r>
      <w:r w:rsidR="009472F2" w:rsidRPr="009472F2">
        <w:t xml:space="preserve"> </w:t>
      </w:r>
      <w:r w:rsidR="00393BE8">
        <w:t xml:space="preserve">(EDRR) </w:t>
      </w:r>
      <w:r w:rsidR="009472F2" w:rsidRPr="009472F2">
        <w:t>Programme</w:t>
      </w:r>
      <w:r w:rsidR="004B2156">
        <w:t xml:space="preserve"> </w:t>
      </w:r>
      <w:r w:rsidR="009472F2">
        <w:t xml:space="preserve">(EDRRP) </w:t>
      </w:r>
      <w:r>
        <w:t xml:space="preserve">is an ‘insurance </w:t>
      </w:r>
      <w:r w:rsidR="0035368D">
        <w:t>policy’</w:t>
      </w:r>
      <w:r w:rsidR="004D6957">
        <w:t xml:space="preserve"> against the worst </w:t>
      </w:r>
      <w:r w:rsidR="0035368D">
        <w:t xml:space="preserve">biosecurity </w:t>
      </w:r>
      <w:r w:rsidR="004D6957">
        <w:t>threats</w:t>
      </w:r>
      <w:r>
        <w:t xml:space="preserve">: we hope it should never be needed but we must be prepared in case it is. </w:t>
      </w:r>
    </w:p>
    <w:p w14:paraId="03510EEA" w14:textId="341459A6" w:rsidR="00393BE8" w:rsidRDefault="00393BE8" w:rsidP="00393BE8">
      <w:r>
        <w:t>Functional EDRR systems are composed of early detection and rapid response but also of broad, cross-sectorial awareness and buy-in, rapid reporting, and rapid assessment</w:t>
      </w:r>
    </w:p>
    <w:p w14:paraId="70B49036" w14:textId="2EDC59BC" w:rsidR="00367D85" w:rsidRDefault="009472F2" w:rsidP="009472F2">
      <w:pPr>
        <w:pStyle w:val="guide"/>
      </w:pPr>
      <w:r>
        <w:t>[If there is legislation that mandates the creation of an EDRR or equivalent programme for biosecurity write down the name of the legislation here and refer to it throughout the document.]</w:t>
      </w:r>
    </w:p>
    <w:p w14:paraId="0611D7F1" w14:textId="3B66B059" w:rsidR="00994778" w:rsidRDefault="00994778" w:rsidP="00E44CC6">
      <w:pPr>
        <w:pStyle w:val="Heading3"/>
      </w:pPr>
      <w:r>
        <w:t xml:space="preserve">The importance of </w:t>
      </w:r>
      <w:r w:rsidRPr="001840CF">
        <w:t>early</w:t>
      </w:r>
      <w:r>
        <w:t xml:space="preserve"> detection</w:t>
      </w:r>
    </w:p>
    <w:p w14:paraId="7595EC8C" w14:textId="6B635416" w:rsidR="00994778" w:rsidRDefault="00994778" w:rsidP="00994778">
      <w:r>
        <w:t xml:space="preserve">The earlier a pest or invasive species is found, the more likely it is to be successfully eradicated (completely removed). The invasion curve below (Figure 1) is a good way to see why this is. The curve shows that as </w:t>
      </w:r>
      <w:r w:rsidR="00416D85">
        <w:t>the</w:t>
      </w:r>
      <w:r>
        <w:t xml:space="preserve"> invasive species spreads over time, covering an increasingly large area, eradication becomes less likely (usually impossible). At the same time control costs increase dramatically.</w:t>
      </w:r>
    </w:p>
    <w:p w14:paraId="13A0B950" w14:textId="77777777" w:rsidR="00994778" w:rsidRDefault="00994778" w:rsidP="00994778">
      <w:r w:rsidRPr="00601BA5">
        <w:rPr>
          <w:noProof/>
          <w:lang w:val="en-AU" w:eastAsia="en-AU"/>
        </w:rPr>
        <w:drawing>
          <wp:inline distT="0" distB="0" distL="0" distR="0" wp14:anchorId="3ABD1EE3" wp14:editId="0D02C16C">
            <wp:extent cx="5966028" cy="3835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76764" cy="3841922"/>
                    </a:xfrm>
                    <a:prstGeom prst="rect">
                      <a:avLst/>
                    </a:prstGeom>
                  </pic:spPr>
                </pic:pic>
              </a:graphicData>
            </a:graphic>
          </wp:inline>
        </w:drawing>
      </w:r>
    </w:p>
    <w:p w14:paraId="17F1EEAF" w14:textId="3DC3C272" w:rsidR="00D52DCC" w:rsidRDefault="00994778" w:rsidP="00994778">
      <w:pPr>
        <w:rPr>
          <w:i/>
          <w:iCs/>
        </w:rPr>
      </w:pPr>
      <w:r w:rsidRPr="002337CA">
        <w:rPr>
          <w:i/>
          <w:iCs/>
        </w:rPr>
        <w:t xml:space="preserve">Figure </w:t>
      </w:r>
      <w:r w:rsidR="006E7218">
        <w:rPr>
          <w:i/>
          <w:iCs/>
        </w:rPr>
        <w:t>1</w:t>
      </w:r>
      <w:r w:rsidRPr="002337CA">
        <w:rPr>
          <w:i/>
          <w:iCs/>
        </w:rPr>
        <w:t xml:space="preserve">: the goal of surveillance is to move the </w:t>
      </w:r>
      <w:r w:rsidRPr="002337CA">
        <w:rPr>
          <w:b/>
          <w:i/>
          <w:iCs/>
        </w:rPr>
        <w:t>detection and response point</w:t>
      </w:r>
      <w:r w:rsidRPr="002337CA">
        <w:rPr>
          <w:i/>
          <w:iCs/>
        </w:rPr>
        <w:t xml:space="preserve"> (light blue arrow) to an earlier time point (darker blue arrow).</w:t>
      </w:r>
      <w:r w:rsidR="00D52DCC">
        <w:rPr>
          <w:i/>
          <w:iCs/>
        </w:rPr>
        <w:t xml:space="preserve"> Figure sourced from: </w:t>
      </w:r>
      <w:r w:rsidR="00D52DCC" w:rsidRPr="003F66DF">
        <w:rPr>
          <w:i/>
          <w:iCs/>
        </w:rPr>
        <w:t xml:space="preserve">The invasion curve: a tool for understanding invasive species management in South Florida. 2018. WEC347, UF/IFAS. Prepared by Rebecca G. Harvey and Frank J. </w:t>
      </w:r>
      <w:proofErr w:type="spellStart"/>
      <w:r w:rsidR="00D52DCC" w:rsidRPr="003F66DF">
        <w:rPr>
          <w:i/>
          <w:iCs/>
        </w:rPr>
        <w:t>Mazzotti</w:t>
      </w:r>
      <w:proofErr w:type="spellEnd"/>
      <w:r w:rsidR="00D52DCC" w:rsidRPr="003F66DF">
        <w:rPr>
          <w:i/>
          <w:iCs/>
        </w:rPr>
        <w:t>, University of Florida UF/IFAS Extension. Adapted from Invasive Plants and Animals Policy Framework</w:t>
      </w:r>
      <w:r w:rsidR="00D52DCC">
        <w:rPr>
          <w:i/>
          <w:iCs/>
        </w:rPr>
        <w:t xml:space="preserve">. 2010. </w:t>
      </w:r>
      <w:r w:rsidR="00D52DCC" w:rsidRPr="003F66DF">
        <w:rPr>
          <w:i/>
          <w:iCs/>
        </w:rPr>
        <w:t>State of Victoria, Department of Primary Industries</w:t>
      </w:r>
      <w:r w:rsidR="00D52DCC">
        <w:rPr>
          <w:i/>
          <w:iCs/>
        </w:rPr>
        <w:t>.</w:t>
      </w:r>
    </w:p>
    <w:p w14:paraId="1A076489" w14:textId="77777777" w:rsidR="00D52DCC" w:rsidRDefault="00D52DCC">
      <w:pPr>
        <w:spacing w:after="160" w:line="259" w:lineRule="auto"/>
        <w:rPr>
          <w:i/>
          <w:iCs/>
        </w:rPr>
      </w:pPr>
      <w:r>
        <w:rPr>
          <w:i/>
          <w:iCs/>
        </w:rPr>
        <w:br w:type="page"/>
      </w:r>
    </w:p>
    <w:p w14:paraId="2E1AFCCC" w14:textId="23A9C1C3" w:rsidR="00E44CC6" w:rsidRPr="002337CA" w:rsidRDefault="00E44CC6" w:rsidP="00E44CC6">
      <w:pPr>
        <w:pStyle w:val="Heading3"/>
      </w:pPr>
      <w:r>
        <w:lastRenderedPageBreak/>
        <w:t>The importance of rapid response</w:t>
      </w:r>
    </w:p>
    <w:p w14:paraId="375E6107" w14:textId="165B0D81" w:rsidR="00994778" w:rsidRDefault="00994778" w:rsidP="00994778">
      <w:r>
        <w:t xml:space="preserve">Surveillance programmes promote early detection of invasive species, allowing incursion response to be rapid. The earlier the species is </w:t>
      </w:r>
      <w:r w:rsidR="000A48E6">
        <w:t>detected,</w:t>
      </w:r>
      <w:r w:rsidR="00E44CC6">
        <w:t xml:space="preserve"> and a response initiated</w:t>
      </w:r>
      <w:r>
        <w:t>, the higher the likelihood of eradication. Eradication is always the end goal of EDRR</w:t>
      </w:r>
      <w:r w:rsidR="006E7218">
        <w:t>, because it is the most cost-effective option in the long term</w:t>
      </w:r>
      <w:r>
        <w:t>.</w:t>
      </w:r>
      <w:r w:rsidR="00D52DCC">
        <w:t xml:space="preserve"> If possible, when an invasive species is detected in a new place for the first time, action should be taken as quickly as possible to eradicate it.</w:t>
      </w:r>
    </w:p>
    <w:p w14:paraId="0B9A7B3F" w14:textId="77777777" w:rsidR="00E44CC6" w:rsidRDefault="00E44CC6" w:rsidP="00E44CC6">
      <w:pPr>
        <w:pStyle w:val="Heading2"/>
      </w:pPr>
      <w:bookmarkStart w:id="5" w:name="_Toc109204928"/>
      <w:r>
        <w:t>Objective of the Early Detection and Rapid Response Programme</w:t>
      </w:r>
      <w:bookmarkEnd w:id="5"/>
    </w:p>
    <w:p w14:paraId="4076C401" w14:textId="77777777" w:rsidR="00E44CC6" w:rsidRDefault="00E44CC6" w:rsidP="00E44CC6">
      <w:r>
        <w:t xml:space="preserve">This programme has been devised to fulfil the requirement for an emergency response plan as specified in </w:t>
      </w:r>
      <w:r w:rsidRPr="009472F2">
        <w:rPr>
          <w:rStyle w:val="guideChar"/>
        </w:rPr>
        <w:t>[provide the specific legislation details – if there is no legislation, delete this sentence]</w:t>
      </w:r>
      <w:r>
        <w:t xml:space="preserve">. </w:t>
      </w:r>
    </w:p>
    <w:p w14:paraId="274A22F8" w14:textId="77777777" w:rsidR="00E44CC6" w:rsidRDefault="00E44CC6" w:rsidP="00E44CC6">
      <w:r>
        <w:t xml:space="preserve">The objective of this programme is to provide a workable and agreed framework for early detection of and Rapid Response to the top priority biosecurity threats to </w:t>
      </w:r>
      <w:r w:rsidRPr="008D487B">
        <w:rPr>
          <w:rStyle w:val="guideChar"/>
        </w:rPr>
        <w:t>[name of target location to be protected]</w:t>
      </w:r>
      <w:r>
        <w:t xml:space="preserve">. </w:t>
      </w:r>
    </w:p>
    <w:p w14:paraId="622C5E4E" w14:textId="77777777" w:rsidR="00E44CC6" w:rsidRPr="009472F2" w:rsidRDefault="00E44CC6" w:rsidP="00E44CC6">
      <w:pPr>
        <w:rPr>
          <w:rStyle w:val="guideChar"/>
        </w:rPr>
      </w:pPr>
      <w:r>
        <w:t xml:space="preserve">Specifically, the programme aims to respond to any incursion of </w:t>
      </w:r>
      <w:r w:rsidRPr="009472F2">
        <w:rPr>
          <w:rStyle w:val="guideChar"/>
        </w:rPr>
        <w:t xml:space="preserve">[name of target species]. </w:t>
      </w:r>
    </w:p>
    <w:p w14:paraId="5B2ACAD9" w14:textId="27497E39" w:rsidR="00E44CC6" w:rsidRDefault="00E44CC6" w:rsidP="00E44CC6">
      <w:r>
        <w:t xml:space="preserve">These species have been prioritised because </w:t>
      </w:r>
      <w:r w:rsidRPr="00D54EEE">
        <w:rPr>
          <w:rStyle w:val="guideChar"/>
        </w:rPr>
        <w:t xml:space="preserve">[write a few sentences about the impacts of the target species. Information on many target species can be found in the </w:t>
      </w:r>
      <w:r>
        <w:rPr>
          <w:rStyle w:val="guideChar"/>
        </w:rPr>
        <w:t>Battler</w:t>
      </w:r>
      <w:r w:rsidRPr="00D54EEE">
        <w:rPr>
          <w:rStyle w:val="guideChar"/>
        </w:rPr>
        <w:t xml:space="preserve"> resource </w:t>
      </w:r>
      <w:r>
        <w:rPr>
          <w:rStyle w:val="guideChar"/>
        </w:rPr>
        <w:t>base</w:t>
      </w:r>
      <w:r w:rsidR="004F2E26">
        <w:rPr>
          <w:rStyle w:val="guideChar"/>
        </w:rPr>
        <w:t xml:space="preserve"> and Annexes</w:t>
      </w:r>
      <w:r w:rsidRPr="00D54EEE">
        <w:rPr>
          <w:rStyle w:val="guideChar"/>
        </w:rPr>
        <w:t>]</w:t>
      </w:r>
      <w:r>
        <w:t xml:space="preserve">. Further justification for choosing these targets is outlined in the </w:t>
      </w:r>
      <w:r w:rsidRPr="00BB7587">
        <w:t>Annexes</w:t>
      </w:r>
      <w:r>
        <w:t xml:space="preserve">. </w:t>
      </w:r>
    </w:p>
    <w:p w14:paraId="13B4D1FC" w14:textId="77777777" w:rsidR="00E44CC6" w:rsidRDefault="00E44CC6" w:rsidP="00E44CC6">
      <w:r>
        <w:t xml:space="preserve">While it might be tempting to write a programme that covers all possible threats, the number of staff, maintenance of capacity, and funding required would make this unachievable. Once a programme for key threats is implemented, others can be added (for example other priority species from the NISSAP). </w:t>
      </w:r>
    </w:p>
    <w:p w14:paraId="0ACF708C" w14:textId="206CD6A4" w:rsidR="00E44CC6" w:rsidRDefault="00E44CC6" w:rsidP="00994778">
      <w:r>
        <w:t>In this draft form, the EDRR</w:t>
      </w:r>
      <w:r w:rsidR="00F93E26">
        <w:t xml:space="preserve"> plan</w:t>
      </w:r>
      <w:r>
        <w:t xml:space="preserve"> provides a framework for circulation and discussion with government and other stakeholders to facilitate a shared understanding and commitment to a programme that will keep the target protected area safer from undesirable invasive species. Once agreed, it will be </w:t>
      </w:r>
      <w:r w:rsidRPr="004D0EF0">
        <w:t>approved by Ministerial stakeholders</w:t>
      </w:r>
      <w:r>
        <w:t xml:space="preserve"> (Minister</w:t>
      </w:r>
      <w:r w:rsidR="006835E3">
        <w:t>/</w:t>
      </w:r>
      <w:r>
        <w:t xml:space="preserve">Permanent Secretary </w:t>
      </w:r>
      <w:r w:rsidRPr="001C66B0">
        <w:rPr>
          <w:rStyle w:val="guideChar"/>
        </w:rPr>
        <w:t>[delete or change as needed]</w:t>
      </w:r>
      <w:r>
        <w:t xml:space="preserve">) and implemented by the </w:t>
      </w:r>
      <w:r w:rsidRPr="001C66B0">
        <w:rPr>
          <w:rStyle w:val="guideChar"/>
        </w:rPr>
        <w:t>[name of country]</w:t>
      </w:r>
      <w:r>
        <w:t xml:space="preserve"> government, with the assistance of regional agencies.</w:t>
      </w:r>
      <w:r w:rsidRPr="004F409B">
        <w:t xml:space="preserve"> </w:t>
      </w:r>
    </w:p>
    <w:p w14:paraId="3A52BEF5" w14:textId="53F3A794" w:rsidR="00393BE8" w:rsidRPr="00B411B9" w:rsidRDefault="00700872" w:rsidP="00E96CC6">
      <w:pPr>
        <w:pStyle w:val="Heading2"/>
      </w:pPr>
      <w:bookmarkStart w:id="6" w:name="_Toc48118612"/>
      <w:bookmarkStart w:id="7" w:name="_Hlk48118696"/>
      <w:bookmarkStart w:id="8" w:name="_Toc109204929"/>
      <w:r>
        <w:t xml:space="preserve">Regional </w:t>
      </w:r>
      <w:r w:rsidR="00DF0C18">
        <w:t>standards</w:t>
      </w:r>
      <w:r>
        <w:t xml:space="preserve">: </w:t>
      </w:r>
      <w:r w:rsidR="00393BE8">
        <w:t xml:space="preserve">Guidelines </w:t>
      </w:r>
      <w:bookmarkStart w:id="9" w:name="_Hlk52881953"/>
      <w:r w:rsidR="00393BE8">
        <w:t>for invasive species management in the Pacific</w:t>
      </w:r>
      <w:bookmarkEnd w:id="6"/>
      <w:bookmarkEnd w:id="9"/>
      <w:bookmarkEnd w:id="8"/>
    </w:p>
    <w:p w14:paraId="1374865D" w14:textId="77777777" w:rsidR="00393BE8" w:rsidRDefault="00393BE8" w:rsidP="00393BE8">
      <w:pPr>
        <w:sectPr w:rsidR="00393BE8" w:rsidSect="009244E4">
          <w:footerReference w:type="first" r:id="rId19"/>
          <w:pgSz w:w="11906" w:h="16838"/>
          <w:pgMar w:top="1134" w:right="1134" w:bottom="1134" w:left="1418" w:header="709" w:footer="709" w:gutter="0"/>
          <w:pgNumType w:start="1"/>
          <w:cols w:space="708"/>
          <w:docGrid w:linePitch="360"/>
        </w:sectPr>
      </w:pPr>
    </w:p>
    <w:p w14:paraId="78534A97" w14:textId="10D96EAA" w:rsidR="00393BE8" w:rsidRDefault="00393BE8" w:rsidP="00393BE8">
      <w:r>
        <w:t>The EDRR protocols outlined in this document follow the SPREP/SPC guidelines for invasive species management.</w:t>
      </w:r>
    </w:p>
    <w:p w14:paraId="27ED0BED" w14:textId="48971228" w:rsidR="005467C4" w:rsidRDefault="00393BE8" w:rsidP="00393BE8">
      <w:r>
        <w:t xml:space="preserve">The </w:t>
      </w:r>
      <w:r w:rsidR="00F93E26" w:rsidRPr="004D4ECA">
        <w:rPr>
          <w:b/>
          <w:bCs/>
        </w:rPr>
        <w:t>Catch it early</w:t>
      </w:r>
      <w:r w:rsidR="00F93E26">
        <w:rPr>
          <w:b/>
          <w:bCs/>
        </w:rPr>
        <w:t>: invasive species early detection and rapid response</w:t>
      </w:r>
      <w:r w:rsidR="00F93E26" w:rsidRPr="001E1161">
        <w:t xml:space="preserve"> Battler guide</w:t>
      </w:r>
      <w:r w:rsidR="00F93E26">
        <w:t xml:space="preserve"> </w:t>
      </w:r>
      <w:r>
        <w:t xml:space="preserve">provides an overview of </w:t>
      </w:r>
      <w:r w:rsidR="004D4ECA">
        <w:t>EDRR</w:t>
      </w:r>
      <w:r>
        <w:t xml:space="preserve"> for the Pacific.</w:t>
      </w:r>
      <w:r w:rsidR="005467C4">
        <w:t xml:space="preserve"> </w:t>
      </w:r>
      <w:r>
        <w:t>This document provide</w:t>
      </w:r>
      <w:r w:rsidR="004D4ECA">
        <w:t>s</w:t>
      </w:r>
      <w:r>
        <w:t xml:space="preserve"> detailed protocols that expand on the information in the Battler Guide.</w:t>
      </w:r>
      <w:r w:rsidR="004D4ECA">
        <w:t xml:space="preserve"> </w:t>
      </w:r>
    </w:p>
    <w:p w14:paraId="14472573" w14:textId="43FA6B4A" w:rsidR="00393BE8" w:rsidRDefault="005467C4" w:rsidP="00393BE8">
      <w:pPr>
        <w:sectPr w:rsidR="00393BE8" w:rsidSect="009244E4">
          <w:type w:val="continuous"/>
          <w:pgSz w:w="11906" w:h="16838"/>
          <w:pgMar w:top="1134" w:right="1134" w:bottom="1134" w:left="1418" w:header="709" w:footer="709" w:gutter="0"/>
          <w:cols w:num="2" w:space="397" w:equalWidth="0">
            <w:col w:w="7088" w:space="397"/>
            <w:col w:w="1869"/>
          </w:cols>
          <w:titlePg/>
          <w:docGrid w:linePitch="360"/>
        </w:sectPr>
      </w:pPr>
      <w:r>
        <w:t>The EDRR plan</w:t>
      </w:r>
      <w:r w:rsidR="004D4ECA">
        <w:t xml:space="preserve"> outlines</w:t>
      </w:r>
      <w:r w:rsidR="00700872">
        <w:t xml:space="preserve"> the standard operating procedures necessary for individual species. This</w:t>
      </w:r>
      <w:r w:rsidR="000756C1">
        <w:t xml:space="preserve"> template</w:t>
      </w:r>
      <w:r w:rsidR="00700872">
        <w:t xml:space="preserve"> </w:t>
      </w:r>
      <w:r w:rsidR="00F93E26">
        <w:t>fulfils</w:t>
      </w:r>
      <w:r w:rsidR="00700872">
        <w:t xml:space="preserve"> the need noted in the Battler Guide: </w:t>
      </w:r>
      <w:r w:rsidR="00700872" w:rsidRPr="00700872">
        <w:rPr>
          <w:b/>
          <w:bCs/>
        </w:rPr>
        <w:t>“Establishing one or more Emergency Response Plans in case a response needs to be enacted.”</w:t>
      </w:r>
      <w:bookmarkEnd w:id="7"/>
      <w:r w:rsidR="00393BE8">
        <w:br w:type="column"/>
      </w:r>
      <w:r w:rsidR="00393BE8" w:rsidRPr="00B411B9">
        <w:rPr>
          <w:noProof/>
        </w:rPr>
        <w:drawing>
          <wp:inline distT="0" distB="0" distL="0" distR="0" wp14:anchorId="14D36A12" wp14:editId="0D98E22C">
            <wp:extent cx="1151890" cy="162898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51890" cy="1628989"/>
                    </a:xfrm>
                    <a:prstGeom prst="rect">
                      <a:avLst/>
                    </a:prstGeom>
                  </pic:spPr>
                </pic:pic>
              </a:graphicData>
            </a:graphic>
          </wp:inline>
        </w:drawing>
      </w:r>
    </w:p>
    <w:p w14:paraId="76357168" w14:textId="77777777" w:rsidR="00393BE8" w:rsidRDefault="00393BE8" w:rsidP="00393BE8">
      <w:pPr>
        <w:pBdr>
          <w:top w:val="single" w:sz="4" w:space="1" w:color="auto"/>
          <w:left w:val="single" w:sz="4" w:space="4" w:color="auto"/>
          <w:bottom w:val="single" w:sz="4" w:space="1" w:color="auto"/>
          <w:right w:val="single" w:sz="4" w:space="4" w:color="auto"/>
        </w:pBdr>
        <w:rPr>
          <w:b/>
          <w:bCs/>
          <w:sz w:val="20"/>
          <w:szCs w:val="20"/>
        </w:rPr>
        <w:sectPr w:rsidR="00393BE8" w:rsidSect="009244E4">
          <w:type w:val="continuous"/>
          <w:pgSz w:w="11906" w:h="16838"/>
          <w:pgMar w:top="1134" w:right="1134" w:bottom="1134" w:left="1418" w:header="709" w:footer="709" w:gutter="0"/>
          <w:cols w:num="2" w:space="709" w:equalWidth="0">
            <w:col w:w="1814" w:space="709"/>
            <w:col w:w="6831"/>
          </w:cols>
          <w:titlePg/>
          <w:docGrid w:linePitch="360"/>
        </w:sectPr>
      </w:pPr>
    </w:p>
    <w:p w14:paraId="35144863" w14:textId="77777777" w:rsidR="00763ED0" w:rsidRDefault="00763ED0" w:rsidP="00763ED0">
      <w:pPr>
        <w:rPr>
          <w:b/>
          <w:bCs/>
          <w:sz w:val="20"/>
          <w:szCs w:val="20"/>
        </w:rPr>
      </w:pPr>
    </w:p>
    <w:p w14:paraId="77996131" w14:textId="6B0E60BF" w:rsidR="006E7218" w:rsidRDefault="006E7218" w:rsidP="00393BE8">
      <w:pPr>
        <w:pBdr>
          <w:top w:val="single" w:sz="4" w:space="1" w:color="auto"/>
          <w:left w:val="single" w:sz="4" w:space="4" w:color="auto"/>
          <w:bottom w:val="single" w:sz="4" w:space="1" w:color="auto"/>
          <w:right w:val="single" w:sz="4" w:space="4" w:color="auto"/>
        </w:pBdr>
        <w:rPr>
          <w:b/>
          <w:bCs/>
          <w:sz w:val="20"/>
          <w:szCs w:val="20"/>
        </w:rPr>
      </w:pPr>
      <w:r>
        <w:rPr>
          <w:b/>
          <w:bCs/>
          <w:sz w:val="20"/>
          <w:szCs w:val="20"/>
        </w:rPr>
        <w:t xml:space="preserve">Guidelines </w:t>
      </w:r>
      <w:r w:rsidRPr="006E7218">
        <w:rPr>
          <w:b/>
          <w:bCs/>
          <w:sz w:val="20"/>
          <w:szCs w:val="20"/>
        </w:rPr>
        <w:t>for invasive species management in the Pacific</w:t>
      </w:r>
      <w:r>
        <w:rPr>
          <w:b/>
          <w:bCs/>
          <w:sz w:val="20"/>
          <w:szCs w:val="20"/>
        </w:rPr>
        <w:t xml:space="preserve"> – Section C</w:t>
      </w:r>
    </w:p>
    <w:p w14:paraId="045A6F65" w14:textId="5344A369" w:rsidR="006E7218" w:rsidRPr="006E7218" w:rsidRDefault="006E7218" w:rsidP="00393BE8">
      <w:pPr>
        <w:pBdr>
          <w:top w:val="single" w:sz="4" w:space="1" w:color="auto"/>
          <w:left w:val="single" w:sz="4" w:space="4" w:color="auto"/>
          <w:bottom w:val="single" w:sz="4" w:space="1" w:color="auto"/>
          <w:right w:val="single" w:sz="4" w:space="4" w:color="auto"/>
        </w:pBdr>
        <w:rPr>
          <w:sz w:val="20"/>
          <w:szCs w:val="20"/>
        </w:rPr>
      </w:pPr>
      <w:r w:rsidRPr="006E7218">
        <w:rPr>
          <w:sz w:val="20"/>
          <w:szCs w:val="20"/>
        </w:rPr>
        <w:t>Sections</w:t>
      </w:r>
      <w:r>
        <w:rPr>
          <w:sz w:val="20"/>
          <w:szCs w:val="20"/>
        </w:rPr>
        <w:t xml:space="preserve"> below</w:t>
      </w:r>
      <w:r w:rsidRPr="006E7218">
        <w:rPr>
          <w:sz w:val="20"/>
          <w:szCs w:val="20"/>
        </w:rPr>
        <w:t xml:space="preserve"> in </w:t>
      </w:r>
      <w:r w:rsidRPr="006E7218">
        <w:rPr>
          <w:sz w:val="20"/>
          <w:szCs w:val="20"/>
          <w:shd w:val="clear" w:color="auto" w:fill="C5E0B3" w:themeFill="accent6" w:themeFillTint="66"/>
        </w:rPr>
        <w:t>green</w:t>
      </w:r>
      <w:r w:rsidRPr="006E7218">
        <w:rPr>
          <w:sz w:val="20"/>
          <w:szCs w:val="20"/>
        </w:rPr>
        <w:t xml:space="preserve"> are covered by this </w:t>
      </w:r>
      <w:r w:rsidR="00A349D6">
        <w:rPr>
          <w:sz w:val="20"/>
          <w:szCs w:val="20"/>
        </w:rPr>
        <w:t>document</w:t>
      </w:r>
      <w:r w:rsidRPr="006E7218">
        <w:rPr>
          <w:sz w:val="20"/>
          <w:szCs w:val="20"/>
        </w:rPr>
        <w:t>.</w:t>
      </w:r>
    </w:p>
    <w:p w14:paraId="7B4CA9A6" w14:textId="6400390C" w:rsidR="00393BE8" w:rsidRPr="00B411B9" w:rsidRDefault="00393BE8" w:rsidP="00393BE8">
      <w:pPr>
        <w:pBdr>
          <w:top w:val="single" w:sz="4" w:space="1" w:color="auto"/>
          <w:left w:val="single" w:sz="4" w:space="4" w:color="auto"/>
          <w:bottom w:val="single" w:sz="4" w:space="1" w:color="auto"/>
          <w:right w:val="single" w:sz="4" w:space="4" w:color="auto"/>
        </w:pBdr>
        <w:rPr>
          <w:b/>
          <w:bCs/>
          <w:sz w:val="20"/>
          <w:szCs w:val="20"/>
        </w:rPr>
      </w:pPr>
      <w:r w:rsidRPr="00B411B9">
        <w:rPr>
          <w:b/>
          <w:bCs/>
          <w:sz w:val="20"/>
          <w:szCs w:val="20"/>
        </w:rPr>
        <w:t>C. Management Action</w:t>
      </w:r>
    </w:p>
    <w:p w14:paraId="471543B5" w14:textId="77777777" w:rsidR="00393BE8" w:rsidRPr="00B411B9" w:rsidRDefault="00393BE8" w:rsidP="00393BE8">
      <w:pPr>
        <w:pBdr>
          <w:top w:val="single" w:sz="4" w:space="1" w:color="auto"/>
          <w:left w:val="single" w:sz="4" w:space="4" w:color="auto"/>
          <w:bottom w:val="single" w:sz="4" w:space="1" w:color="auto"/>
          <w:right w:val="single" w:sz="4" w:space="4" w:color="auto"/>
        </w:pBdr>
        <w:rPr>
          <w:sz w:val="20"/>
          <w:szCs w:val="20"/>
        </w:rPr>
      </w:pPr>
      <w:r w:rsidRPr="00B411B9">
        <w:rPr>
          <w:b/>
          <w:bCs/>
          <w:sz w:val="20"/>
          <w:szCs w:val="20"/>
        </w:rPr>
        <w:t>C1. Biosecurity</w:t>
      </w:r>
      <w:r w:rsidRPr="00B411B9">
        <w:rPr>
          <w:sz w:val="20"/>
          <w:szCs w:val="20"/>
        </w:rPr>
        <w:t xml:space="preserve"> — Preventing the spread of invasive species across international or internal borders.</w:t>
      </w:r>
    </w:p>
    <w:p w14:paraId="1DFED9B7" w14:textId="77777777" w:rsidR="005B1D26" w:rsidRDefault="00393BE8" w:rsidP="008C00FE">
      <w:pPr>
        <w:pBdr>
          <w:top w:val="single" w:sz="4" w:space="1" w:color="auto"/>
          <w:left w:val="single" w:sz="4" w:space="4" w:color="auto"/>
          <w:bottom w:val="single" w:sz="4" w:space="1" w:color="auto"/>
          <w:right w:val="single" w:sz="4" w:space="4" w:color="auto"/>
        </w:pBdr>
        <w:spacing w:after="0"/>
        <w:rPr>
          <w:rFonts w:cs="Minion Pro"/>
          <w:color w:val="000000"/>
          <w:sz w:val="20"/>
          <w:szCs w:val="20"/>
        </w:rPr>
      </w:pPr>
      <w:r w:rsidRPr="00B411B9">
        <w:rPr>
          <w:rFonts w:cs="Minion Pro"/>
          <w:color w:val="000000"/>
          <w:sz w:val="20"/>
          <w:szCs w:val="20"/>
        </w:rPr>
        <w:t xml:space="preserve">Prevention works by identifying pathways and establishing four barriers: </w:t>
      </w:r>
    </w:p>
    <w:p w14:paraId="0991F6D3" w14:textId="496A6C96" w:rsidR="005B1D26" w:rsidRDefault="00393BE8" w:rsidP="00DF73CE">
      <w:pPr>
        <w:pBdr>
          <w:top w:val="single" w:sz="4" w:space="1" w:color="auto"/>
          <w:left w:val="single" w:sz="4" w:space="4" w:color="auto"/>
          <w:bottom w:val="single" w:sz="4" w:space="1" w:color="auto"/>
          <w:right w:val="single" w:sz="4" w:space="4" w:color="auto"/>
        </w:pBdr>
        <w:spacing w:after="0"/>
        <w:rPr>
          <w:rFonts w:cs="Minion Pro"/>
          <w:color w:val="000000"/>
          <w:sz w:val="20"/>
          <w:szCs w:val="20"/>
        </w:rPr>
      </w:pPr>
      <w:r w:rsidRPr="00B411B9">
        <w:rPr>
          <w:rFonts w:cs="Minion Pro"/>
          <w:color w:val="000000"/>
          <w:sz w:val="20"/>
          <w:szCs w:val="20"/>
        </w:rPr>
        <w:t xml:space="preserve">1) </w:t>
      </w:r>
      <w:r w:rsidRPr="00B411B9">
        <w:rPr>
          <w:rFonts w:cs="Minion Pro"/>
          <w:b/>
          <w:bCs/>
          <w:color w:val="000000"/>
          <w:sz w:val="20"/>
          <w:szCs w:val="20"/>
        </w:rPr>
        <w:t>Pre-export control</w:t>
      </w:r>
      <w:r w:rsidRPr="00B411B9">
        <w:rPr>
          <w:rFonts w:cs="Minion Pro"/>
          <w:color w:val="000000"/>
          <w:sz w:val="20"/>
          <w:szCs w:val="20"/>
        </w:rPr>
        <w:t xml:space="preserve"> aims to prevent the export of known pests from places where they are established, to other </w:t>
      </w:r>
      <w:r w:rsidR="000A48E6" w:rsidRPr="00B411B9">
        <w:rPr>
          <w:rFonts w:cs="Minion Pro"/>
          <w:color w:val="000000"/>
          <w:sz w:val="20"/>
          <w:szCs w:val="20"/>
        </w:rPr>
        <w:t>islands.</w:t>
      </w:r>
    </w:p>
    <w:p w14:paraId="2C8B0B14" w14:textId="7EE8A79A" w:rsidR="005B1D26" w:rsidRDefault="00393BE8" w:rsidP="00DF73CE">
      <w:pPr>
        <w:pBdr>
          <w:top w:val="single" w:sz="4" w:space="1" w:color="auto"/>
          <w:left w:val="single" w:sz="4" w:space="4" w:color="auto"/>
          <w:bottom w:val="single" w:sz="4" w:space="1" w:color="auto"/>
          <w:right w:val="single" w:sz="4" w:space="4" w:color="auto"/>
        </w:pBdr>
        <w:spacing w:after="0"/>
        <w:rPr>
          <w:rFonts w:cs="Minion Pro"/>
          <w:color w:val="000000"/>
          <w:sz w:val="20"/>
          <w:szCs w:val="20"/>
        </w:rPr>
      </w:pPr>
      <w:r w:rsidRPr="00B411B9">
        <w:rPr>
          <w:rFonts w:cs="Minion Pro"/>
          <w:color w:val="000000"/>
          <w:sz w:val="20"/>
          <w:szCs w:val="20"/>
        </w:rPr>
        <w:t xml:space="preserve">2) </w:t>
      </w:r>
      <w:r w:rsidRPr="00B411B9">
        <w:rPr>
          <w:rFonts w:cs="Minion Pro"/>
          <w:b/>
          <w:bCs/>
          <w:color w:val="000000"/>
          <w:sz w:val="20"/>
          <w:szCs w:val="20"/>
        </w:rPr>
        <w:t>Pre-border control</w:t>
      </w:r>
      <w:r w:rsidRPr="00B411B9">
        <w:rPr>
          <w:rFonts w:cs="Minion Pro"/>
          <w:color w:val="000000"/>
          <w:sz w:val="20"/>
          <w:szCs w:val="20"/>
        </w:rPr>
        <w:t xml:space="preserve"> regulates importation to an island or </w:t>
      </w:r>
      <w:r w:rsidR="000A48E6" w:rsidRPr="00B411B9">
        <w:rPr>
          <w:rFonts w:cs="Minion Pro"/>
          <w:color w:val="000000"/>
          <w:sz w:val="20"/>
          <w:szCs w:val="20"/>
        </w:rPr>
        <w:t>country.</w:t>
      </w:r>
      <w:r w:rsidRPr="00B411B9">
        <w:rPr>
          <w:rFonts w:cs="Minion Pro"/>
          <w:color w:val="000000"/>
          <w:sz w:val="20"/>
          <w:szCs w:val="20"/>
        </w:rPr>
        <w:t xml:space="preserve"> </w:t>
      </w:r>
    </w:p>
    <w:p w14:paraId="1E8FDE47" w14:textId="50478724" w:rsidR="005B1D26" w:rsidRDefault="00393BE8" w:rsidP="008C00FE">
      <w:pPr>
        <w:pBdr>
          <w:top w:val="single" w:sz="4" w:space="1" w:color="auto"/>
          <w:left w:val="single" w:sz="4" w:space="4" w:color="auto"/>
          <w:bottom w:val="single" w:sz="4" w:space="1" w:color="auto"/>
          <w:right w:val="single" w:sz="4" w:space="4" w:color="auto"/>
        </w:pBdr>
        <w:spacing w:after="0"/>
        <w:rPr>
          <w:rFonts w:cs="Minion Pro"/>
          <w:color w:val="000000"/>
          <w:sz w:val="20"/>
          <w:szCs w:val="20"/>
        </w:rPr>
      </w:pPr>
      <w:r w:rsidRPr="00B411B9">
        <w:rPr>
          <w:rFonts w:cs="Minion Pro"/>
          <w:color w:val="000000"/>
          <w:sz w:val="20"/>
          <w:szCs w:val="20"/>
        </w:rPr>
        <w:t xml:space="preserve">3) </w:t>
      </w:r>
      <w:r w:rsidRPr="00B411B9">
        <w:rPr>
          <w:rFonts w:cs="Minion Pro"/>
          <w:b/>
          <w:bCs/>
          <w:color w:val="000000"/>
          <w:sz w:val="20"/>
          <w:szCs w:val="20"/>
        </w:rPr>
        <w:t>At-border control</w:t>
      </w:r>
      <w:r w:rsidRPr="00B411B9">
        <w:rPr>
          <w:rFonts w:cs="Minion Pro"/>
          <w:color w:val="000000"/>
          <w:sz w:val="20"/>
          <w:szCs w:val="20"/>
        </w:rPr>
        <w:t xml:space="preserve"> aims to prevent the arrival of species on-</w:t>
      </w:r>
      <w:r w:rsidR="000A48E6" w:rsidRPr="00B411B9">
        <w:rPr>
          <w:rFonts w:cs="Minion Pro"/>
          <w:color w:val="000000"/>
          <w:sz w:val="20"/>
          <w:szCs w:val="20"/>
        </w:rPr>
        <w:t>island.</w:t>
      </w:r>
      <w:r w:rsidRPr="00B411B9">
        <w:rPr>
          <w:rFonts w:cs="Minion Pro"/>
          <w:color w:val="000000"/>
          <w:sz w:val="20"/>
          <w:szCs w:val="20"/>
        </w:rPr>
        <w:t xml:space="preserve"> </w:t>
      </w:r>
    </w:p>
    <w:p w14:paraId="15D36114" w14:textId="373A1E23" w:rsidR="00393BE8" w:rsidRPr="00B411B9" w:rsidRDefault="00393BE8" w:rsidP="005B1D26">
      <w:pPr>
        <w:pBdr>
          <w:top w:val="single" w:sz="4" w:space="1" w:color="auto"/>
          <w:left w:val="single" w:sz="4" w:space="4" w:color="auto"/>
          <w:bottom w:val="single" w:sz="4" w:space="1" w:color="auto"/>
          <w:right w:val="single" w:sz="4" w:space="4" w:color="auto"/>
        </w:pBdr>
        <w:shd w:val="clear" w:color="auto" w:fill="C5E0B3" w:themeFill="accent6" w:themeFillTint="66"/>
        <w:rPr>
          <w:rFonts w:cs="Minion Pro"/>
          <w:color w:val="000000"/>
          <w:sz w:val="20"/>
          <w:szCs w:val="20"/>
        </w:rPr>
      </w:pPr>
      <w:r w:rsidRPr="00B411B9">
        <w:rPr>
          <w:rFonts w:cs="Minion Pro"/>
          <w:color w:val="000000"/>
          <w:sz w:val="20"/>
          <w:szCs w:val="20"/>
        </w:rPr>
        <w:t>4)</w:t>
      </w:r>
      <w:r w:rsidRPr="00B411B9">
        <w:rPr>
          <w:rFonts w:cs="Minion Pro"/>
          <w:b/>
          <w:bCs/>
          <w:color w:val="000000"/>
          <w:sz w:val="20"/>
          <w:szCs w:val="20"/>
        </w:rPr>
        <w:t xml:space="preserve"> Post-border</w:t>
      </w:r>
      <w:r w:rsidRPr="00B411B9">
        <w:rPr>
          <w:rFonts w:cs="Minion Pro"/>
          <w:color w:val="000000"/>
          <w:sz w:val="20"/>
          <w:szCs w:val="20"/>
        </w:rPr>
        <w:t xml:space="preserve"> rapid response (immediate eradication) aims to eliminate </w:t>
      </w:r>
      <w:r w:rsidR="000A48E6" w:rsidRPr="00B411B9">
        <w:rPr>
          <w:rFonts w:cs="Minion Pro"/>
          <w:color w:val="000000"/>
          <w:sz w:val="20"/>
          <w:szCs w:val="20"/>
        </w:rPr>
        <w:t>newly arrived</w:t>
      </w:r>
      <w:r w:rsidRPr="00B411B9">
        <w:rPr>
          <w:rFonts w:cs="Minion Pro"/>
          <w:color w:val="000000"/>
          <w:sz w:val="20"/>
          <w:szCs w:val="20"/>
        </w:rPr>
        <w:t xml:space="preserve"> pests before they can spread far beyond the point of arrival. An effective biosecurity system must include all four elements. Rapid </w:t>
      </w:r>
      <w:r w:rsidRPr="00B411B9">
        <w:rPr>
          <w:rFonts w:cs="Minion Pro"/>
          <w:color w:val="000000"/>
          <w:sz w:val="20"/>
          <w:szCs w:val="20"/>
        </w:rPr>
        <w:lastRenderedPageBreak/>
        <w:t>response is cheaper the sooner an arrival is detected, while numbers are small. Rapid response requires a surveillance programme, tested response plans in place, and resources ready for action.</w:t>
      </w:r>
    </w:p>
    <w:p w14:paraId="69400C70" w14:textId="77777777" w:rsidR="00393BE8" w:rsidRPr="00B411B9" w:rsidRDefault="00393BE8" w:rsidP="00393BE8">
      <w:pPr>
        <w:pBdr>
          <w:top w:val="single" w:sz="4" w:space="1" w:color="auto"/>
          <w:left w:val="single" w:sz="4" w:space="4" w:color="auto"/>
          <w:bottom w:val="single" w:sz="4" w:space="1" w:color="auto"/>
          <w:right w:val="single" w:sz="4" w:space="4" w:color="auto"/>
        </w:pBdr>
        <w:rPr>
          <w:b/>
          <w:bCs/>
          <w:sz w:val="20"/>
          <w:szCs w:val="20"/>
        </w:rPr>
      </w:pPr>
      <w:r w:rsidRPr="00B411B9">
        <w:rPr>
          <w:b/>
          <w:bCs/>
          <w:sz w:val="20"/>
          <w:szCs w:val="20"/>
        </w:rPr>
        <w:t>Aim</w:t>
      </w:r>
    </w:p>
    <w:p w14:paraId="592A0C2A" w14:textId="77777777" w:rsidR="00393BE8" w:rsidRPr="00B411B9" w:rsidRDefault="00393BE8" w:rsidP="00393BE8">
      <w:pPr>
        <w:pBdr>
          <w:top w:val="single" w:sz="4" w:space="1" w:color="auto"/>
          <w:left w:val="single" w:sz="4" w:space="4" w:color="auto"/>
          <w:bottom w:val="single" w:sz="4" w:space="1" w:color="auto"/>
          <w:right w:val="single" w:sz="4" w:space="4" w:color="auto"/>
        </w:pBdr>
        <w:rPr>
          <w:sz w:val="20"/>
          <w:szCs w:val="20"/>
        </w:rPr>
      </w:pPr>
      <w:r w:rsidRPr="00B411B9">
        <w:rPr>
          <w:sz w:val="20"/>
          <w:szCs w:val="20"/>
        </w:rPr>
        <w:t>Effective systems are in place throughout the Pacific to regulate intentional introductions and to detect and manage unauthorised or accidental introductions across borders.</w:t>
      </w:r>
    </w:p>
    <w:p w14:paraId="487F57F8" w14:textId="2A29BCB7" w:rsidR="00393BE8" w:rsidRPr="00B411B9" w:rsidRDefault="00393BE8" w:rsidP="008C00FE">
      <w:pPr>
        <w:pBdr>
          <w:top w:val="single" w:sz="4" w:space="1" w:color="auto"/>
          <w:left w:val="single" w:sz="4" w:space="4" w:color="auto"/>
          <w:bottom w:val="single" w:sz="4" w:space="1" w:color="auto"/>
          <w:right w:val="single" w:sz="4" w:space="4" w:color="auto"/>
        </w:pBdr>
        <w:spacing w:after="0"/>
        <w:rPr>
          <w:sz w:val="20"/>
          <w:szCs w:val="20"/>
        </w:rPr>
      </w:pPr>
      <w:r w:rsidRPr="00B411B9">
        <w:rPr>
          <w:b/>
          <w:bCs/>
          <w:sz w:val="20"/>
          <w:szCs w:val="20"/>
        </w:rPr>
        <w:t>OBJECTIVE C1.1: Pre-export control. Develop and implement improved inspection, treatment, packing and transportation procedures and methods, for transport leaving countries and islands harbouring priority invasive species.</w:t>
      </w:r>
      <w:r w:rsidR="008362BF">
        <w:rPr>
          <w:b/>
          <w:bCs/>
          <w:sz w:val="20"/>
          <w:szCs w:val="20"/>
        </w:rPr>
        <w:t xml:space="preserve"> </w:t>
      </w:r>
      <w:r w:rsidRPr="00B411B9">
        <w:rPr>
          <w:sz w:val="20"/>
          <w:szCs w:val="20"/>
        </w:rPr>
        <w:t>Specific objectives:</w:t>
      </w:r>
    </w:p>
    <w:p w14:paraId="585EB124" w14:textId="77777777" w:rsidR="00393BE8" w:rsidRPr="00B411B9" w:rsidRDefault="00393BE8" w:rsidP="00DF0C18">
      <w:pPr>
        <w:pBdr>
          <w:top w:val="single" w:sz="4" w:space="1" w:color="auto"/>
          <w:left w:val="single" w:sz="4" w:space="4" w:color="auto"/>
          <w:bottom w:val="single" w:sz="4" w:space="1" w:color="auto"/>
          <w:right w:val="single" w:sz="4" w:space="4" w:color="auto"/>
        </w:pBdr>
        <w:spacing w:after="0"/>
        <w:rPr>
          <w:sz w:val="20"/>
          <w:szCs w:val="20"/>
        </w:rPr>
      </w:pPr>
      <w:r w:rsidRPr="00B411B9">
        <w:rPr>
          <w:sz w:val="20"/>
          <w:szCs w:val="20"/>
        </w:rPr>
        <w:t>C1.1.a Promote the development and implementation of stronger international standards governing control of potentially invasive species at export, with particular attention to the main trading partners of Pacific countries.</w:t>
      </w:r>
    </w:p>
    <w:p w14:paraId="43BE8912" w14:textId="77777777" w:rsidR="00393BE8" w:rsidRPr="00B411B9" w:rsidRDefault="00393BE8" w:rsidP="00DF0C18">
      <w:pPr>
        <w:pBdr>
          <w:top w:val="single" w:sz="4" w:space="1" w:color="auto"/>
          <w:left w:val="single" w:sz="4" w:space="4" w:color="auto"/>
          <w:bottom w:val="single" w:sz="4" w:space="1" w:color="auto"/>
          <w:right w:val="single" w:sz="4" w:space="4" w:color="auto"/>
        </w:pBdr>
        <w:spacing w:after="0"/>
        <w:rPr>
          <w:sz w:val="20"/>
          <w:szCs w:val="20"/>
        </w:rPr>
      </w:pPr>
      <w:r w:rsidRPr="00B411B9">
        <w:rPr>
          <w:sz w:val="20"/>
          <w:szCs w:val="20"/>
        </w:rPr>
        <w:t>C1.1.b Review export inspection procedures directed at specific priority invasive species and identify gaps.</w:t>
      </w:r>
    </w:p>
    <w:p w14:paraId="7F9D4CF4" w14:textId="77777777" w:rsidR="00393BE8" w:rsidRPr="00B411B9" w:rsidRDefault="00393BE8" w:rsidP="00393BE8">
      <w:pPr>
        <w:pBdr>
          <w:top w:val="single" w:sz="4" w:space="1" w:color="auto"/>
          <w:left w:val="single" w:sz="4" w:space="4" w:color="auto"/>
          <w:bottom w:val="single" w:sz="4" w:space="1" w:color="auto"/>
          <w:right w:val="single" w:sz="4" w:space="4" w:color="auto"/>
        </w:pBdr>
        <w:rPr>
          <w:sz w:val="20"/>
          <w:szCs w:val="20"/>
        </w:rPr>
      </w:pPr>
      <w:r w:rsidRPr="00B411B9">
        <w:rPr>
          <w:sz w:val="20"/>
          <w:szCs w:val="20"/>
        </w:rPr>
        <w:t>C1.1.c Develop and implement adequate export controls directed at preventing the export of specific priority invasive species.</w:t>
      </w:r>
    </w:p>
    <w:p w14:paraId="5F92A78F" w14:textId="1D8BBCF9" w:rsidR="00393BE8" w:rsidRPr="00B411B9" w:rsidRDefault="00393BE8" w:rsidP="008C00FE">
      <w:pPr>
        <w:pBdr>
          <w:top w:val="single" w:sz="4" w:space="1" w:color="auto"/>
          <w:left w:val="single" w:sz="4" w:space="4" w:color="auto"/>
          <w:bottom w:val="single" w:sz="4" w:space="1" w:color="auto"/>
          <w:right w:val="single" w:sz="4" w:space="4" w:color="auto"/>
        </w:pBdr>
        <w:spacing w:after="0"/>
        <w:rPr>
          <w:sz w:val="20"/>
          <w:szCs w:val="20"/>
        </w:rPr>
      </w:pPr>
      <w:r w:rsidRPr="00B411B9">
        <w:rPr>
          <w:b/>
          <w:bCs/>
          <w:sz w:val="20"/>
          <w:szCs w:val="20"/>
        </w:rPr>
        <w:t>OBJECTIVE C1.2: Pre-border control. Implement a rigorous process of risk analysis in relation to the deliberate introduction of species and the movement of potential carrier goods between countries, and between islands within a country.</w:t>
      </w:r>
      <w:r w:rsidR="008362BF">
        <w:rPr>
          <w:b/>
          <w:bCs/>
          <w:sz w:val="20"/>
          <w:szCs w:val="20"/>
        </w:rPr>
        <w:t xml:space="preserve"> </w:t>
      </w:r>
      <w:r w:rsidRPr="00B411B9">
        <w:rPr>
          <w:sz w:val="20"/>
          <w:szCs w:val="20"/>
        </w:rPr>
        <w:t>Specific objectives:</w:t>
      </w:r>
    </w:p>
    <w:p w14:paraId="1832FE68" w14:textId="77777777" w:rsidR="00393BE8" w:rsidRPr="00B411B9" w:rsidRDefault="00393BE8" w:rsidP="00DF0C18">
      <w:pPr>
        <w:pBdr>
          <w:top w:val="single" w:sz="4" w:space="1" w:color="auto"/>
          <w:left w:val="single" w:sz="4" w:space="4" w:color="auto"/>
          <w:bottom w:val="single" w:sz="4" w:space="1" w:color="auto"/>
          <w:right w:val="single" w:sz="4" w:space="4" w:color="auto"/>
        </w:pBdr>
        <w:spacing w:after="0"/>
        <w:rPr>
          <w:sz w:val="20"/>
          <w:szCs w:val="20"/>
        </w:rPr>
      </w:pPr>
      <w:r w:rsidRPr="00B411B9">
        <w:rPr>
          <w:sz w:val="20"/>
          <w:szCs w:val="20"/>
        </w:rPr>
        <w:t>C1.2.a Establish and implement national and internal (inter-island) risk and impact assessment for proposed deliberate movements of species and for the movement of goods that may accidentally carry invasive species.</w:t>
      </w:r>
    </w:p>
    <w:p w14:paraId="77568D02" w14:textId="1ECDDC80" w:rsidR="00393BE8" w:rsidRPr="00B411B9" w:rsidRDefault="00393BE8" w:rsidP="00393BE8">
      <w:pPr>
        <w:pBdr>
          <w:top w:val="single" w:sz="4" w:space="1" w:color="auto"/>
          <w:left w:val="single" w:sz="4" w:space="4" w:color="auto"/>
          <w:bottom w:val="single" w:sz="4" w:space="1" w:color="auto"/>
          <w:right w:val="single" w:sz="4" w:space="4" w:color="auto"/>
        </w:pBdr>
        <w:rPr>
          <w:sz w:val="20"/>
          <w:szCs w:val="20"/>
        </w:rPr>
      </w:pPr>
      <w:r w:rsidRPr="00B411B9">
        <w:rPr>
          <w:sz w:val="20"/>
          <w:szCs w:val="20"/>
        </w:rPr>
        <w:t>C1.2.b Facilitate a common, regional approach to decision-making on proposed introductions, including on the categor</w:t>
      </w:r>
      <w:r w:rsidR="001F6FEF">
        <w:rPr>
          <w:sz w:val="20"/>
          <w:szCs w:val="20"/>
        </w:rPr>
        <w:t>is</w:t>
      </w:r>
      <w:r w:rsidRPr="00B411B9">
        <w:rPr>
          <w:sz w:val="20"/>
          <w:szCs w:val="20"/>
        </w:rPr>
        <w:t>ation of species as (1) low-risk, (2) minimally restricted “permitted” species, (3) moderate- risk “restricted” species and (4) high-risk “prohibited” species, and the automatic prohibition of any organism or good not included on the permitted or restricted lists.</w:t>
      </w:r>
    </w:p>
    <w:p w14:paraId="308C58FA" w14:textId="6990E559" w:rsidR="00393BE8" w:rsidRPr="00B411B9" w:rsidRDefault="00393BE8" w:rsidP="008C00FE">
      <w:pPr>
        <w:pBdr>
          <w:top w:val="single" w:sz="4" w:space="1" w:color="auto"/>
          <w:left w:val="single" w:sz="4" w:space="4" w:color="auto"/>
          <w:bottom w:val="single" w:sz="4" w:space="1" w:color="auto"/>
          <w:right w:val="single" w:sz="4" w:space="4" w:color="auto"/>
        </w:pBdr>
        <w:spacing w:after="0"/>
        <w:rPr>
          <w:sz w:val="20"/>
          <w:szCs w:val="20"/>
        </w:rPr>
      </w:pPr>
      <w:r w:rsidRPr="00B411B9">
        <w:rPr>
          <w:b/>
          <w:bCs/>
          <w:sz w:val="20"/>
          <w:szCs w:val="20"/>
        </w:rPr>
        <w:t>OBJECTIVE C1.3: At-border control. Establish and maintain effective quarantine, transport and border control systems at national borders and between islands within countries.</w:t>
      </w:r>
      <w:r w:rsidR="008362BF">
        <w:rPr>
          <w:b/>
          <w:bCs/>
          <w:sz w:val="20"/>
          <w:szCs w:val="20"/>
        </w:rPr>
        <w:t xml:space="preserve"> </w:t>
      </w:r>
      <w:r w:rsidRPr="00B411B9">
        <w:rPr>
          <w:sz w:val="20"/>
          <w:szCs w:val="20"/>
        </w:rPr>
        <w:t>Specific objectives:</w:t>
      </w:r>
    </w:p>
    <w:p w14:paraId="133E31CF" w14:textId="32F0E296" w:rsidR="00393BE8" w:rsidRPr="00B411B9" w:rsidRDefault="00393BE8" w:rsidP="00DF0C18">
      <w:pPr>
        <w:pBdr>
          <w:top w:val="single" w:sz="4" w:space="1" w:color="auto"/>
          <w:left w:val="single" w:sz="4" w:space="4" w:color="auto"/>
          <w:bottom w:val="single" w:sz="4" w:space="1" w:color="auto"/>
          <w:right w:val="single" w:sz="4" w:space="4" w:color="auto"/>
        </w:pBdr>
        <w:spacing w:after="0"/>
        <w:rPr>
          <w:sz w:val="20"/>
          <w:szCs w:val="20"/>
        </w:rPr>
      </w:pPr>
      <w:r w:rsidRPr="00B411B9">
        <w:rPr>
          <w:sz w:val="20"/>
          <w:szCs w:val="20"/>
        </w:rPr>
        <w:t xml:space="preserve">C1.3.a Review existing border controls, transport controls and quarantine systems to identify gaps in country or pathway coverage (movement of ships, planes, people, other organisms, goods </w:t>
      </w:r>
      <w:r w:rsidR="00370839">
        <w:rPr>
          <w:sz w:val="20"/>
          <w:szCs w:val="20"/>
        </w:rPr>
        <w:t>and so on</w:t>
      </w:r>
      <w:r w:rsidRPr="00B411B9">
        <w:rPr>
          <w:sz w:val="20"/>
          <w:szCs w:val="20"/>
        </w:rPr>
        <w:t>) and technical or resource constraints.</w:t>
      </w:r>
    </w:p>
    <w:p w14:paraId="54099483" w14:textId="77777777" w:rsidR="00393BE8" w:rsidRPr="00B411B9" w:rsidRDefault="00393BE8" w:rsidP="00393BE8">
      <w:pPr>
        <w:pBdr>
          <w:top w:val="single" w:sz="4" w:space="1" w:color="auto"/>
          <w:left w:val="single" w:sz="4" w:space="4" w:color="auto"/>
          <w:bottom w:val="single" w:sz="4" w:space="1" w:color="auto"/>
          <w:right w:val="single" w:sz="4" w:space="4" w:color="auto"/>
        </w:pBdr>
        <w:rPr>
          <w:sz w:val="20"/>
          <w:szCs w:val="20"/>
        </w:rPr>
      </w:pPr>
      <w:r w:rsidRPr="00B411B9">
        <w:rPr>
          <w:sz w:val="20"/>
          <w:szCs w:val="20"/>
        </w:rPr>
        <w:t>C1.3.b Develop and implement adequate border controls and terrestrial and marine quarantine control systems throughout the Pacific.</w:t>
      </w:r>
    </w:p>
    <w:p w14:paraId="4088210F" w14:textId="45C1CE21" w:rsidR="00393BE8" w:rsidRPr="00B411B9" w:rsidRDefault="00393BE8" w:rsidP="008C00FE">
      <w:pPr>
        <w:pBdr>
          <w:top w:val="single" w:sz="4" w:space="1" w:color="auto"/>
          <w:left w:val="single" w:sz="4" w:space="4" w:color="auto"/>
          <w:bottom w:val="single" w:sz="4" w:space="1" w:color="auto"/>
          <w:right w:val="single" w:sz="4" w:space="4" w:color="auto"/>
        </w:pBdr>
        <w:shd w:val="clear" w:color="auto" w:fill="C5E0B3" w:themeFill="accent6" w:themeFillTint="66"/>
        <w:spacing w:after="0"/>
        <w:rPr>
          <w:sz w:val="20"/>
          <w:szCs w:val="20"/>
        </w:rPr>
      </w:pPr>
      <w:r w:rsidRPr="00B411B9">
        <w:rPr>
          <w:b/>
          <w:bCs/>
          <w:sz w:val="20"/>
          <w:szCs w:val="20"/>
        </w:rPr>
        <w:t xml:space="preserve">OBJECTIVE C1.4: Post-border rapid response. Establish and maintain effective systems to detect incursions of invasive species reliably and </w:t>
      </w:r>
      <w:r w:rsidR="000A48E6" w:rsidRPr="00B411B9">
        <w:rPr>
          <w:b/>
          <w:bCs/>
          <w:sz w:val="20"/>
          <w:szCs w:val="20"/>
        </w:rPr>
        <w:t>quickly and</w:t>
      </w:r>
      <w:r w:rsidRPr="00B411B9">
        <w:rPr>
          <w:b/>
          <w:bCs/>
          <w:sz w:val="20"/>
          <w:szCs w:val="20"/>
        </w:rPr>
        <w:t xml:space="preserve"> mount rapid responses to them.</w:t>
      </w:r>
      <w:r w:rsidR="008362BF">
        <w:rPr>
          <w:b/>
          <w:bCs/>
          <w:sz w:val="20"/>
          <w:szCs w:val="20"/>
        </w:rPr>
        <w:t xml:space="preserve"> </w:t>
      </w:r>
      <w:r w:rsidRPr="00B411B9">
        <w:rPr>
          <w:sz w:val="20"/>
          <w:szCs w:val="20"/>
        </w:rPr>
        <w:t>Specific objectives:</w:t>
      </w:r>
    </w:p>
    <w:p w14:paraId="41690821" w14:textId="77777777" w:rsidR="00393BE8" w:rsidRPr="00B411B9" w:rsidRDefault="00393BE8" w:rsidP="00DF0C18">
      <w:pPr>
        <w:pBdr>
          <w:top w:val="single" w:sz="4" w:space="1" w:color="auto"/>
          <w:left w:val="single" w:sz="4" w:space="4" w:color="auto"/>
          <w:bottom w:val="single" w:sz="4" w:space="1" w:color="auto"/>
          <w:right w:val="single" w:sz="4" w:space="4" w:color="auto"/>
        </w:pBdr>
        <w:shd w:val="clear" w:color="auto" w:fill="C5E0B3" w:themeFill="accent6" w:themeFillTint="66"/>
        <w:spacing w:after="0"/>
        <w:rPr>
          <w:sz w:val="20"/>
          <w:szCs w:val="20"/>
        </w:rPr>
      </w:pPr>
      <w:r w:rsidRPr="00B411B9">
        <w:rPr>
          <w:sz w:val="20"/>
          <w:szCs w:val="20"/>
        </w:rPr>
        <w:t>C1.4.a Review existing port and border surveillance and rapid response arrangements and identify national, island or taxonomic gaps.</w:t>
      </w:r>
    </w:p>
    <w:p w14:paraId="75699EFF" w14:textId="77777777" w:rsidR="00393BE8" w:rsidRPr="00B411B9" w:rsidRDefault="00393BE8" w:rsidP="00DF0C18">
      <w:pPr>
        <w:pBdr>
          <w:top w:val="single" w:sz="4" w:space="1" w:color="auto"/>
          <w:left w:val="single" w:sz="4" w:space="4" w:color="auto"/>
          <w:bottom w:val="single" w:sz="4" w:space="1" w:color="auto"/>
          <w:right w:val="single" w:sz="4" w:space="4" w:color="auto"/>
        </w:pBdr>
        <w:shd w:val="clear" w:color="auto" w:fill="C5E0B3" w:themeFill="accent6" w:themeFillTint="66"/>
        <w:spacing w:after="0"/>
        <w:rPr>
          <w:sz w:val="20"/>
          <w:szCs w:val="20"/>
        </w:rPr>
      </w:pPr>
      <w:r w:rsidRPr="00B411B9">
        <w:rPr>
          <w:sz w:val="20"/>
          <w:szCs w:val="20"/>
        </w:rPr>
        <w:t>C1.4.b Develop and implement adequate surveillance systems at island entry points throughout the Pacific, using a series of standard techniques.</w:t>
      </w:r>
    </w:p>
    <w:p w14:paraId="700581A3" w14:textId="77777777" w:rsidR="00393BE8" w:rsidRPr="00B411B9" w:rsidRDefault="00393BE8" w:rsidP="00265CCA">
      <w:pPr>
        <w:pBdr>
          <w:top w:val="single" w:sz="4" w:space="1" w:color="auto"/>
          <w:left w:val="single" w:sz="4" w:space="4" w:color="auto"/>
          <w:bottom w:val="single" w:sz="4" w:space="1" w:color="auto"/>
          <w:right w:val="single" w:sz="4" w:space="4" w:color="auto"/>
        </w:pBdr>
        <w:spacing w:after="0"/>
        <w:rPr>
          <w:sz w:val="20"/>
          <w:szCs w:val="20"/>
        </w:rPr>
      </w:pPr>
      <w:r w:rsidRPr="00B411B9">
        <w:rPr>
          <w:sz w:val="20"/>
          <w:szCs w:val="20"/>
        </w:rPr>
        <w:t>C1.4.c Develop a regional information centre for monitoring the spread of invasive and potentially invasive species and make available status and distribution updates from islands.</w:t>
      </w:r>
    </w:p>
    <w:p w14:paraId="1E4B44BA" w14:textId="77777777" w:rsidR="00393BE8" w:rsidRPr="00B411B9" w:rsidRDefault="00393BE8" w:rsidP="005B1D26">
      <w:pPr>
        <w:pBdr>
          <w:top w:val="single" w:sz="4" w:space="1" w:color="auto"/>
          <w:left w:val="single" w:sz="4" w:space="4" w:color="auto"/>
          <w:bottom w:val="single" w:sz="4" w:space="1" w:color="auto"/>
          <w:right w:val="single" w:sz="4" w:space="4" w:color="auto"/>
        </w:pBdr>
        <w:shd w:val="clear" w:color="auto" w:fill="C5E0B3" w:themeFill="accent6" w:themeFillTint="66"/>
        <w:rPr>
          <w:sz w:val="20"/>
          <w:szCs w:val="20"/>
        </w:rPr>
      </w:pPr>
      <w:r w:rsidRPr="00B411B9">
        <w:rPr>
          <w:sz w:val="20"/>
          <w:szCs w:val="20"/>
        </w:rPr>
        <w:t>C1.4.d Develop and implement model contingency plans for managing different kinds of newly arrived pest species and carry out field trials.</w:t>
      </w:r>
    </w:p>
    <w:p w14:paraId="5F5BF3BD" w14:textId="2F3F634B" w:rsidR="004F409B" w:rsidRDefault="00DF0C18" w:rsidP="004D4ECA">
      <w:pPr>
        <w:pStyle w:val="Heading1"/>
      </w:pPr>
      <w:bookmarkStart w:id="10" w:name="_Toc109204930"/>
      <w:r>
        <w:t>The place</w:t>
      </w:r>
      <w:r w:rsidR="004F409B">
        <w:t xml:space="preserve"> of </w:t>
      </w:r>
      <w:r w:rsidR="00C249B0">
        <w:t>EDRR</w:t>
      </w:r>
      <w:r w:rsidR="004F409B">
        <w:t xml:space="preserve"> </w:t>
      </w:r>
      <w:r w:rsidR="004D4ECA">
        <w:t>within biosecurity</w:t>
      </w:r>
      <w:bookmarkEnd w:id="10"/>
    </w:p>
    <w:p w14:paraId="20A53428" w14:textId="2DD10FBC" w:rsidR="00FF3EB6" w:rsidRDefault="004D4ECA" w:rsidP="00700872">
      <w:r>
        <w:t xml:space="preserve">The </w:t>
      </w:r>
      <w:r w:rsidRPr="004D4ECA">
        <w:rPr>
          <w:b/>
          <w:bCs/>
        </w:rPr>
        <w:t>Guidelines for invasive species management in the Pacific</w:t>
      </w:r>
      <w:r w:rsidR="00FF3EB6">
        <w:t xml:space="preserve">, </w:t>
      </w:r>
      <w:r w:rsidR="007B51DF">
        <w:t xml:space="preserve">the </w:t>
      </w:r>
      <w:r w:rsidRPr="004D4ECA">
        <w:rPr>
          <w:b/>
          <w:bCs/>
        </w:rPr>
        <w:t>Catch it early</w:t>
      </w:r>
      <w:r>
        <w:rPr>
          <w:b/>
          <w:bCs/>
        </w:rPr>
        <w:t>: invasive species early detection and rapid response</w:t>
      </w:r>
      <w:r w:rsidRPr="001E1161">
        <w:t xml:space="preserve"> Battler guide</w:t>
      </w:r>
      <w:r>
        <w:t xml:space="preserve"> </w:t>
      </w:r>
      <w:r w:rsidR="00FF3EB6">
        <w:t xml:space="preserve">and </w:t>
      </w:r>
      <w:r w:rsidR="00FF3EB6" w:rsidRPr="00FF3EB6">
        <w:rPr>
          <w:b/>
          <w:bCs/>
        </w:rPr>
        <w:t xml:space="preserve">Protect our Islands with biosecurity </w:t>
      </w:r>
      <w:r w:rsidR="00FF3EB6" w:rsidRPr="001E1161">
        <w:t>Battler guide</w:t>
      </w:r>
      <w:r w:rsidR="00FF3EB6">
        <w:t xml:space="preserve"> </w:t>
      </w:r>
      <w:r>
        <w:t xml:space="preserve">outline the context of EDRR within </w:t>
      </w:r>
      <w:r w:rsidR="00FF3EB6">
        <w:t xml:space="preserve">a </w:t>
      </w:r>
      <w:r>
        <w:t>biosecurity</w:t>
      </w:r>
      <w:r w:rsidR="00FF3EB6">
        <w:t xml:space="preserve"> programme</w:t>
      </w:r>
      <w:r>
        <w:t xml:space="preserve">. </w:t>
      </w:r>
      <w:r w:rsidR="007B51DF">
        <w:t>Prevention is always preferable, and that is where the greatest effort should be</w:t>
      </w:r>
      <w:r w:rsidR="00DF0C18">
        <w:t>.</w:t>
      </w:r>
    </w:p>
    <w:p w14:paraId="67D5FE6D" w14:textId="2B91A55B" w:rsidR="00FF3EB6" w:rsidRPr="000756C1" w:rsidRDefault="00FF3EB6" w:rsidP="00700872">
      <w:pPr>
        <w:rPr>
          <w:rStyle w:val="guideChar"/>
        </w:rPr>
      </w:pPr>
      <w:r>
        <w:t xml:space="preserve">Although there are </w:t>
      </w:r>
      <w:r w:rsidR="005272C3">
        <w:t xml:space="preserve">several possible approaches to </w:t>
      </w:r>
      <w:r>
        <w:t>early detection and rapid response,</w:t>
      </w:r>
      <w:r>
        <w:rPr>
          <w:rStyle w:val="FootnoteReference"/>
        </w:rPr>
        <w:footnoteReference w:id="2"/>
      </w:r>
      <w:r>
        <w:t xml:space="preserve"> including doing nothing, this document is based on the fullest response</w:t>
      </w:r>
      <w:r w:rsidR="001A3E11">
        <w:t xml:space="preserve">:  </w:t>
      </w:r>
      <w:r>
        <w:t>eradication is the goal of EDRR.</w:t>
      </w:r>
      <w:r w:rsidR="000756C1">
        <w:t xml:space="preserve"> </w:t>
      </w:r>
      <w:r w:rsidR="000756C1" w:rsidRPr="000756C1">
        <w:rPr>
          <w:rStyle w:val="guideChar"/>
        </w:rPr>
        <w:t>[Th</w:t>
      </w:r>
      <w:r w:rsidR="005467C4">
        <w:rPr>
          <w:rStyle w:val="guideChar"/>
        </w:rPr>
        <w:t xml:space="preserve">is </w:t>
      </w:r>
      <w:r w:rsidR="000756C1" w:rsidRPr="000756C1">
        <w:rPr>
          <w:rStyle w:val="guideChar"/>
        </w:rPr>
        <w:t xml:space="preserve">document </w:t>
      </w:r>
      <w:r w:rsidR="005467C4">
        <w:rPr>
          <w:rStyle w:val="guideChar"/>
        </w:rPr>
        <w:t xml:space="preserve">provides a guide on </w:t>
      </w:r>
      <w:r w:rsidR="000756C1" w:rsidRPr="000756C1">
        <w:rPr>
          <w:rStyle w:val="guideChar"/>
        </w:rPr>
        <w:t xml:space="preserve">the generic </w:t>
      </w:r>
      <w:r w:rsidR="006E5787">
        <w:rPr>
          <w:rStyle w:val="guideChar"/>
        </w:rPr>
        <w:t>actions</w:t>
      </w:r>
      <w:r w:rsidR="000756C1" w:rsidRPr="000756C1">
        <w:rPr>
          <w:rStyle w:val="guideChar"/>
        </w:rPr>
        <w:t xml:space="preserve"> to conduct the response as well as </w:t>
      </w:r>
      <w:r w:rsidR="006E5787">
        <w:rPr>
          <w:rStyle w:val="guideChar"/>
        </w:rPr>
        <w:t>procedures</w:t>
      </w:r>
      <w:r w:rsidR="000756C1" w:rsidRPr="000756C1">
        <w:rPr>
          <w:rStyle w:val="guideChar"/>
        </w:rPr>
        <w:t xml:space="preserve"> for specific priority </w:t>
      </w:r>
      <w:r w:rsidR="00613EA5">
        <w:rPr>
          <w:rStyle w:val="guideChar"/>
        </w:rPr>
        <w:t>taxa</w:t>
      </w:r>
      <w:r w:rsidR="005467C4">
        <w:rPr>
          <w:rStyle w:val="guideChar"/>
        </w:rPr>
        <w:t>.</w:t>
      </w:r>
      <w:r w:rsidR="000756C1" w:rsidRPr="000756C1">
        <w:rPr>
          <w:rStyle w:val="guideChar"/>
        </w:rPr>
        <w:t>]</w:t>
      </w:r>
    </w:p>
    <w:p w14:paraId="65A270A6" w14:textId="646B975E" w:rsidR="004F409B" w:rsidRDefault="00C249B0" w:rsidP="00700872">
      <w:r>
        <w:lastRenderedPageBreak/>
        <w:t xml:space="preserve">Early </w:t>
      </w:r>
      <w:r w:rsidR="005467C4">
        <w:t>D</w:t>
      </w:r>
      <w:r>
        <w:t xml:space="preserve">etection and </w:t>
      </w:r>
      <w:r w:rsidR="0078590B">
        <w:t>Rapid Response</w:t>
      </w:r>
      <w:r w:rsidR="004F409B">
        <w:t xml:space="preserve"> i</w:t>
      </w:r>
      <w:r w:rsidR="00756014">
        <w:t xml:space="preserve">ncludes </w:t>
      </w:r>
      <w:r w:rsidR="00876D94">
        <w:t xml:space="preserve">several </w:t>
      </w:r>
      <w:r w:rsidR="00232CD2">
        <w:t>interconnected</w:t>
      </w:r>
      <w:r w:rsidR="004F409B">
        <w:t xml:space="preserve"> biosecurity </w:t>
      </w:r>
      <w:r w:rsidR="00700872">
        <w:t>activities</w:t>
      </w:r>
      <w:r w:rsidR="004F409B">
        <w:t xml:space="preserve"> that </w:t>
      </w:r>
      <w:r w:rsidR="00700872">
        <w:t>are used</w:t>
      </w:r>
      <w:r w:rsidR="004F409B">
        <w:t xml:space="preserve"> to keep </w:t>
      </w:r>
      <w:r w:rsidR="000756C1">
        <w:t xml:space="preserve">new invasive species from establishing in </w:t>
      </w:r>
      <w:r w:rsidR="00D54EEE">
        <w:t>a</w:t>
      </w:r>
      <w:r w:rsidR="00C722FD">
        <w:t>n</w:t>
      </w:r>
      <w:r w:rsidR="00D54EEE">
        <w:t xml:space="preserve"> are</w:t>
      </w:r>
      <w:r w:rsidR="00C722FD">
        <w:t>a</w:t>
      </w:r>
      <w:r w:rsidR="004F409B">
        <w:t xml:space="preserve">. </w:t>
      </w:r>
      <w:r w:rsidR="00C722FD">
        <w:t xml:space="preserve">In some form, </w:t>
      </w:r>
      <w:r w:rsidR="00A349D6">
        <w:t>actions</w:t>
      </w:r>
      <w:r w:rsidR="004F409B">
        <w:t xml:space="preserve"> must be </w:t>
      </w:r>
      <w:r w:rsidR="00FF3EB6">
        <w:t>on-going</w:t>
      </w:r>
      <w:r w:rsidR="00F93048">
        <w:t xml:space="preserve"> </w:t>
      </w:r>
      <w:r w:rsidR="004F409B">
        <w:t xml:space="preserve">for an </w:t>
      </w:r>
      <w:r w:rsidR="00D54EEE">
        <w:t>EDRR</w:t>
      </w:r>
      <w:r w:rsidR="00FF3EB6">
        <w:t xml:space="preserve"> programme</w:t>
      </w:r>
      <w:r w:rsidR="000756C1" w:rsidRPr="000756C1">
        <w:t xml:space="preserve"> </w:t>
      </w:r>
      <w:r w:rsidR="000756C1">
        <w:t>to be effective</w:t>
      </w:r>
      <w:r w:rsidR="004F409B">
        <w:t>.</w:t>
      </w:r>
    </w:p>
    <w:p w14:paraId="796859D7" w14:textId="7D302D9E" w:rsidR="001D76D6" w:rsidRDefault="00232CD2" w:rsidP="00232CD2">
      <w:r>
        <w:t xml:space="preserve">These </w:t>
      </w:r>
      <w:r w:rsidR="00A349D6">
        <w:t>actions</w:t>
      </w:r>
      <w:r>
        <w:t xml:space="preserve"> are: </w:t>
      </w:r>
    </w:p>
    <w:p w14:paraId="7336EFED" w14:textId="2AE211F4" w:rsidR="001D76D6" w:rsidRDefault="00D62348" w:rsidP="00DD0382">
      <w:pPr>
        <w:pStyle w:val="ListParagraph"/>
        <w:numPr>
          <w:ilvl w:val="0"/>
          <w:numId w:val="2"/>
        </w:numPr>
      </w:pPr>
      <w:r>
        <w:t>risk a</w:t>
      </w:r>
      <w:r w:rsidR="002C5962">
        <w:t>s</w:t>
      </w:r>
      <w:r>
        <w:t>sessment</w:t>
      </w:r>
      <w:r w:rsidR="00700872">
        <w:t xml:space="preserve"> to prioritise target </w:t>
      </w:r>
      <w:r w:rsidR="000A48E6">
        <w:t>species</w:t>
      </w:r>
      <w:r w:rsidR="00BE0C3A">
        <w:t>;</w:t>
      </w:r>
    </w:p>
    <w:p w14:paraId="105E2028" w14:textId="11542CF2" w:rsidR="00C249B0" w:rsidRDefault="00C249B0" w:rsidP="00DD0382">
      <w:pPr>
        <w:pStyle w:val="ListParagraph"/>
        <w:numPr>
          <w:ilvl w:val="0"/>
          <w:numId w:val="2"/>
        </w:numPr>
      </w:pPr>
      <w:r>
        <w:t>response preparedness</w:t>
      </w:r>
      <w:r w:rsidR="00FF3EB6">
        <w:t xml:space="preserve"> to </w:t>
      </w:r>
      <w:r w:rsidR="007B51DF">
        <w:t>make sure</w:t>
      </w:r>
      <w:r w:rsidR="00FF3EB6">
        <w:t xml:space="preserve"> everything is available for the target </w:t>
      </w:r>
      <w:r w:rsidR="000A48E6">
        <w:t>species</w:t>
      </w:r>
      <w:r w:rsidR="00BE0C3A">
        <w:t>;</w:t>
      </w:r>
    </w:p>
    <w:p w14:paraId="5A229901" w14:textId="5791AD6D" w:rsidR="00FF3EB6" w:rsidRDefault="00FF3EB6" w:rsidP="00DD0382">
      <w:pPr>
        <w:pStyle w:val="ListParagraph"/>
        <w:numPr>
          <w:ilvl w:val="0"/>
          <w:numId w:val="2"/>
        </w:numPr>
      </w:pPr>
      <w:r>
        <w:t xml:space="preserve">ongoing surveillance </w:t>
      </w:r>
      <w:r w:rsidR="00F0729C">
        <w:t>for</w:t>
      </w:r>
      <w:r>
        <w:t xml:space="preserve"> target species (including public awareness, and a reporting system</w:t>
      </w:r>
      <w:r w:rsidR="000A48E6">
        <w:t>)</w:t>
      </w:r>
      <w:r w:rsidR="00BE0C3A">
        <w:t>;</w:t>
      </w:r>
    </w:p>
    <w:p w14:paraId="786BC5B5" w14:textId="36A470B9" w:rsidR="00232CD2" w:rsidRDefault="004D4ECA" w:rsidP="00DD0382">
      <w:pPr>
        <w:pStyle w:val="ListParagraph"/>
        <w:numPr>
          <w:ilvl w:val="0"/>
          <w:numId w:val="2"/>
        </w:numPr>
      </w:pPr>
      <w:r>
        <w:t>r</w:t>
      </w:r>
      <w:r w:rsidR="0078590B">
        <w:t xml:space="preserve">apid </w:t>
      </w:r>
      <w:r>
        <w:t>r</w:t>
      </w:r>
      <w:r w:rsidR="0078590B">
        <w:t>esponse</w:t>
      </w:r>
      <w:r w:rsidR="002C559E">
        <w:t xml:space="preserve"> resulting in the eradication of the target species</w:t>
      </w:r>
      <w:r w:rsidR="00F0729C">
        <w:t xml:space="preserve"> (including simulation exercises)</w:t>
      </w:r>
      <w:r w:rsidR="00232CD2">
        <w:t>.</w:t>
      </w:r>
    </w:p>
    <w:p w14:paraId="62BF9887" w14:textId="32390064" w:rsidR="00C722FD" w:rsidRDefault="00C722FD" w:rsidP="00CE789D">
      <w:r>
        <w:t xml:space="preserve">Ideally, the above </w:t>
      </w:r>
      <w:r w:rsidR="00A349D6">
        <w:t>actions</w:t>
      </w:r>
      <w:r>
        <w:t xml:space="preserve"> will also be supported by risk management actions (such as biosecurity checks and controls on </w:t>
      </w:r>
      <w:r w:rsidR="000A48E6">
        <w:t>high-risk</w:t>
      </w:r>
      <w:r>
        <w:t xml:space="preserve"> commodities) prior to arrival in the area covered by the EDRR</w:t>
      </w:r>
      <w:r w:rsidR="00F0729C">
        <w:t xml:space="preserve"> programme</w:t>
      </w:r>
      <w:r>
        <w:t>.</w:t>
      </w:r>
    </w:p>
    <w:p w14:paraId="1E5DA6A2" w14:textId="44C24384" w:rsidR="006E5787" w:rsidRPr="006E5787" w:rsidRDefault="006E7218" w:rsidP="006E5787">
      <w:r>
        <w:t xml:space="preserve">The following </w:t>
      </w:r>
      <w:r w:rsidR="006E5787">
        <w:t>checklist</w:t>
      </w:r>
      <w:r>
        <w:t xml:space="preserve"> </w:t>
      </w:r>
      <w:r w:rsidR="00DF0C18">
        <w:t>describes</w:t>
      </w:r>
      <w:r>
        <w:t xml:space="preserve"> the key actions needed for EDRR.</w:t>
      </w:r>
      <w:r w:rsidR="006E5787">
        <w:t xml:space="preserve"> </w:t>
      </w:r>
      <w:r w:rsidR="006E5787" w:rsidRPr="006E5787">
        <w:t>The actions are discussed in more detail in the following sections.</w:t>
      </w:r>
      <w:r w:rsidR="00F0729C">
        <w:t xml:space="preserve"> Use the checklist as a quick guide.</w:t>
      </w:r>
    </w:p>
    <w:p w14:paraId="6B0B84FD" w14:textId="09CE675A" w:rsidR="006E7218" w:rsidRDefault="006E7218" w:rsidP="00CE789D"/>
    <w:p w14:paraId="779E990A" w14:textId="1EEBB547" w:rsidR="00756014" w:rsidRDefault="00AB24BA" w:rsidP="00CE789D">
      <w:r>
        <w:object w:dxaOrig="10290" w:dyaOrig="15300" w14:anchorId="0A4F7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4pt;height:699pt" o:ole="">
            <v:imagedata r:id="rId21" o:title=""/>
          </v:shape>
          <o:OLEObject Type="Embed" ProgID="Visio.Drawing.15" ShapeID="_x0000_i1025" DrawAspect="Content" ObjectID="_1719817703" r:id="rId22"/>
        </w:object>
      </w:r>
    </w:p>
    <w:p w14:paraId="36BA0112" w14:textId="14E33EAA" w:rsidR="004F409B" w:rsidRDefault="00FE4467" w:rsidP="001840CF">
      <w:pPr>
        <w:pStyle w:val="Heading2"/>
      </w:pPr>
      <w:bookmarkStart w:id="11" w:name="_Toc109204931"/>
      <w:r>
        <w:lastRenderedPageBreak/>
        <w:t>Risk assessment</w:t>
      </w:r>
      <w:r w:rsidR="00B51A23">
        <w:t>:</w:t>
      </w:r>
      <w:r w:rsidR="004E77A5">
        <w:t xml:space="preserve"> PRIORITISE</w:t>
      </w:r>
      <w:bookmarkEnd w:id="11"/>
    </w:p>
    <w:p w14:paraId="6F73A30B" w14:textId="5A80EC73" w:rsidR="001D76D6" w:rsidRDefault="001D76D6" w:rsidP="00E561E6">
      <w:r>
        <w:t xml:space="preserve">Risk assessment </w:t>
      </w:r>
      <w:r w:rsidR="004D0EF0">
        <w:t>is</w:t>
      </w:r>
      <w:r>
        <w:t xml:space="preserve"> an on-going component of </w:t>
      </w:r>
      <w:r w:rsidR="00D54EEE">
        <w:t xml:space="preserve">international and domestic </w:t>
      </w:r>
      <w:r>
        <w:t xml:space="preserve">biosecurity work. </w:t>
      </w:r>
    </w:p>
    <w:p w14:paraId="77CF9B5F" w14:textId="21A2CB97" w:rsidR="009125EA" w:rsidRDefault="00E561E6" w:rsidP="00E561E6">
      <w:r>
        <w:t xml:space="preserve">The first step </w:t>
      </w:r>
      <w:r w:rsidR="00C76DDA">
        <w:t>in a</w:t>
      </w:r>
      <w:r w:rsidR="00D54EEE">
        <w:t>n EDRR</w:t>
      </w:r>
      <w:r w:rsidR="000756C1">
        <w:t xml:space="preserve"> programme</w:t>
      </w:r>
      <w:r w:rsidR="00D54EEE">
        <w:t xml:space="preserve"> </w:t>
      </w:r>
      <w:r>
        <w:t xml:space="preserve">is to identify which species should be the target of a response </w:t>
      </w:r>
      <w:r w:rsidR="000756C1">
        <w:t xml:space="preserve">preparedness </w:t>
      </w:r>
      <w:r>
        <w:t xml:space="preserve">strategy. The number of species targeted will be limited by funding, training capacity, availability </w:t>
      </w:r>
      <w:r w:rsidR="00D81DBD">
        <w:t xml:space="preserve">of tools </w:t>
      </w:r>
      <w:r w:rsidR="00370839">
        <w:t>and so on</w:t>
      </w:r>
      <w:r>
        <w:t>.</w:t>
      </w:r>
      <w:r w:rsidR="002B4092">
        <w:t xml:space="preserve"> </w:t>
      </w:r>
      <w:r>
        <w:t xml:space="preserve">Having everything prepared for the arrival of a new </w:t>
      </w:r>
      <w:r w:rsidR="00D54EEE">
        <w:t>invasive species</w:t>
      </w:r>
      <w:r>
        <w:t xml:space="preserve"> </w:t>
      </w:r>
      <w:r w:rsidR="00D81DBD">
        <w:t>can be</w:t>
      </w:r>
      <w:r>
        <w:t xml:space="preserve"> costly, so while it might be tempting to try to target all potential arrivals, it makes more sense to prioritise those that are most likely to arrive and have the biggest impact, </w:t>
      </w:r>
      <w:r w:rsidR="004B6CFF">
        <w:t>that is</w:t>
      </w:r>
      <w:r w:rsidR="000A48E6">
        <w:t>,</w:t>
      </w:r>
      <w:r>
        <w:t xml:space="preserve"> high-risk species.</w:t>
      </w:r>
    </w:p>
    <w:p w14:paraId="47EB9BDF" w14:textId="459B5895" w:rsidR="009125EA" w:rsidRDefault="00293D1A" w:rsidP="004F409B">
      <w:r>
        <w:t xml:space="preserve">The second part of risk assessment is identifying the pathways that risk species are arriving from. </w:t>
      </w:r>
      <w:r w:rsidR="00D81DBD">
        <w:t>H</w:t>
      </w:r>
      <w:r w:rsidR="00E561E6" w:rsidRPr="00E561E6">
        <w:t>igh-risk species are those that are already present in trading partners and pose a serious risk elsewhere. The harm these species could cause if they become established is an important consideration</w:t>
      </w:r>
      <w:r w:rsidR="00AA6B38">
        <w:t xml:space="preserve"> when prioritising targets for response preparedness</w:t>
      </w:r>
      <w:r w:rsidR="00F4304D">
        <w:t>.</w:t>
      </w:r>
      <w:r w:rsidR="001C66B0">
        <w:t xml:space="preserve"> Knowing where the species might come from helps identify the location for potential EDRR</w:t>
      </w:r>
      <w:r w:rsidR="000756C1">
        <w:t xml:space="preserve"> (</w:t>
      </w:r>
      <w:r w:rsidR="004B6CFF">
        <w:t>that is</w:t>
      </w:r>
      <w:r w:rsidR="000A48E6">
        <w:t>,</w:t>
      </w:r>
      <w:r w:rsidR="000756C1">
        <w:t xml:space="preserve"> targeted surveillance)</w:t>
      </w:r>
      <w:r w:rsidR="001C66B0">
        <w:t>.</w:t>
      </w:r>
    </w:p>
    <w:p w14:paraId="07349969" w14:textId="662D9257" w:rsidR="0066470B" w:rsidRDefault="0066470B" w:rsidP="004F409B">
      <w:r>
        <w:t xml:space="preserve">Once priorities have been set, EDRR </w:t>
      </w:r>
      <w:r w:rsidR="000A48E6">
        <w:t>plans,</w:t>
      </w:r>
      <w:r>
        <w:t xml:space="preserve"> and programmes should be developed</w:t>
      </w:r>
      <w:r w:rsidR="000756C1">
        <w:t xml:space="preserve"> for each species</w:t>
      </w:r>
      <w:r w:rsidR="00994778">
        <w:t>.</w:t>
      </w:r>
    </w:p>
    <w:p w14:paraId="3DD03340" w14:textId="10079425" w:rsidR="00994778" w:rsidRDefault="00994778" w:rsidP="00994778">
      <w:pPr>
        <w:pStyle w:val="Heading2"/>
      </w:pPr>
      <w:bookmarkStart w:id="12" w:name="_Toc109204932"/>
      <w:r w:rsidRPr="001840CF">
        <w:t>Response</w:t>
      </w:r>
      <w:r>
        <w:t xml:space="preserve"> preparedness</w:t>
      </w:r>
      <w:r w:rsidR="001A3E11">
        <w:t xml:space="preserve">: </w:t>
      </w:r>
      <w:r w:rsidR="004E77A5">
        <w:t>PREPARE</w:t>
      </w:r>
      <w:bookmarkEnd w:id="12"/>
    </w:p>
    <w:p w14:paraId="774AF098" w14:textId="01B1E128" w:rsidR="00994778" w:rsidRPr="00E561E6" w:rsidRDefault="00994778" w:rsidP="00994778">
      <w:r>
        <w:t>Once the potential target species are decided, t</w:t>
      </w:r>
      <w:r w:rsidRPr="00E561E6">
        <w:t xml:space="preserve">he key to </w:t>
      </w:r>
      <w:r>
        <w:t>Rapid Response</w:t>
      </w:r>
      <w:r w:rsidRPr="00E561E6">
        <w:t xml:space="preserve"> is having everything n</w:t>
      </w:r>
      <w:r>
        <w:t xml:space="preserve">ecessary to be </w:t>
      </w:r>
      <w:r w:rsidRPr="00E561E6">
        <w:t xml:space="preserve">ready to go </w:t>
      </w:r>
      <w:r>
        <w:t>before</w:t>
      </w:r>
      <w:r w:rsidRPr="00E561E6">
        <w:t xml:space="preserve"> </w:t>
      </w:r>
      <w:r>
        <w:t>an</w:t>
      </w:r>
      <w:r w:rsidRPr="00E561E6">
        <w:t xml:space="preserve"> incursion happens</w:t>
      </w:r>
      <w:r>
        <w:t xml:space="preserve">. </w:t>
      </w:r>
      <w:r w:rsidR="006E7218">
        <w:t>Being prepared</w:t>
      </w:r>
      <w:r w:rsidRPr="00E561E6">
        <w:t xml:space="preserve"> involve</w:t>
      </w:r>
      <w:r>
        <w:t>s</w:t>
      </w:r>
      <w:r w:rsidRPr="00E561E6">
        <w:t>:</w:t>
      </w:r>
    </w:p>
    <w:p w14:paraId="10FCE8F7" w14:textId="2508D988" w:rsidR="00994778" w:rsidRPr="002337CA" w:rsidRDefault="00093B73" w:rsidP="00DD0382">
      <w:pPr>
        <w:pStyle w:val="ListParagraph"/>
        <w:numPr>
          <w:ilvl w:val="0"/>
          <w:numId w:val="9"/>
        </w:numPr>
        <w:rPr>
          <w:iCs/>
        </w:rPr>
      </w:pPr>
      <w:r>
        <w:rPr>
          <w:iCs/>
        </w:rPr>
        <w:t>d</w:t>
      </w:r>
      <w:r w:rsidR="00994778">
        <w:rPr>
          <w:iCs/>
        </w:rPr>
        <w:t>efin</w:t>
      </w:r>
      <w:r w:rsidR="00311BC5">
        <w:rPr>
          <w:iCs/>
        </w:rPr>
        <w:t>ing</w:t>
      </w:r>
      <w:r w:rsidR="00994778">
        <w:rPr>
          <w:iCs/>
        </w:rPr>
        <w:t xml:space="preserve"> an EDRRP area – the focus for EDRR planning and action. </w:t>
      </w:r>
      <w:r w:rsidR="00994778" w:rsidRPr="002337CA">
        <w:rPr>
          <w:iCs/>
        </w:rPr>
        <w:t>Identify risk entry points (arrival and unloading facilities)</w:t>
      </w:r>
      <w:r w:rsidR="00994778">
        <w:rPr>
          <w:iCs/>
        </w:rPr>
        <w:t xml:space="preserve"> to determine </w:t>
      </w:r>
      <w:r w:rsidR="00994778" w:rsidRPr="002337CA">
        <w:rPr>
          <w:iCs/>
        </w:rPr>
        <w:t xml:space="preserve">areas for ongoing surveillance, and potential </w:t>
      </w:r>
      <w:r w:rsidR="00994778">
        <w:rPr>
          <w:iCs/>
        </w:rPr>
        <w:t xml:space="preserve">establishment </w:t>
      </w:r>
      <w:r w:rsidR="00994778" w:rsidRPr="002337CA">
        <w:rPr>
          <w:iCs/>
        </w:rPr>
        <w:t>sites should an incursion occur. This is a</w:t>
      </w:r>
      <w:r w:rsidR="00994778">
        <w:rPr>
          <w:iCs/>
        </w:rPr>
        <w:t>n</w:t>
      </w:r>
      <w:r w:rsidR="00994778" w:rsidRPr="002337CA">
        <w:rPr>
          <w:iCs/>
        </w:rPr>
        <w:t xml:space="preserve"> </w:t>
      </w:r>
      <w:r w:rsidR="00994778">
        <w:rPr>
          <w:iCs/>
        </w:rPr>
        <w:t>‘</w:t>
      </w:r>
      <w:r w:rsidR="00994778" w:rsidRPr="002337CA">
        <w:rPr>
          <w:iCs/>
        </w:rPr>
        <w:t>EDRR</w:t>
      </w:r>
      <w:r w:rsidR="00994778">
        <w:rPr>
          <w:iCs/>
        </w:rPr>
        <w:t>P</w:t>
      </w:r>
      <w:r w:rsidR="00994778" w:rsidRPr="002337CA">
        <w:rPr>
          <w:iCs/>
        </w:rPr>
        <w:t xml:space="preserve"> area</w:t>
      </w:r>
      <w:r w:rsidR="00994778">
        <w:rPr>
          <w:iCs/>
        </w:rPr>
        <w:t>’</w:t>
      </w:r>
      <w:r w:rsidR="00994778" w:rsidRPr="002337CA">
        <w:rPr>
          <w:iCs/>
        </w:rPr>
        <w:t xml:space="preserve"> (see Figure </w:t>
      </w:r>
      <w:r w:rsidR="00994778">
        <w:rPr>
          <w:iCs/>
        </w:rPr>
        <w:t>2</w:t>
      </w:r>
      <w:r w:rsidR="00994778" w:rsidRPr="002337CA">
        <w:rPr>
          <w:iCs/>
        </w:rPr>
        <w:t xml:space="preserve"> below). </w:t>
      </w:r>
      <w:r w:rsidR="00994778">
        <w:rPr>
          <w:iCs/>
        </w:rPr>
        <w:t xml:space="preserve">We cannot accurately predict where an invasive species will be detected, but we can increase the chance of its detection by understanding where it is likely to arrive from and undertaking regular surveillance there. </w:t>
      </w:r>
      <w:r w:rsidR="00994778" w:rsidRPr="002337CA">
        <w:rPr>
          <w:iCs/>
        </w:rPr>
        <w:t>Defining a hypothetical EDRR</w:t>
      </w:r>
      <w:r w:rsidR="00994778">
        <w:rPr>
          <w:iCs/>
        </w:rPr>
        <w:t>P</w:t>
      </w:r>
      <w:r w:rsidR="00994778" w:rsidRPr="002337CA">
        <w:rPr>
          <w:iCs/>
        </w:rPr>
        <w:t xml:space="preserve"> area based on knowledge of entry points and risk assessment helps to estimate what would be required to undertake a </w:t>
      </w:r>
      <w:r w:rsidR="00994778">
        <w:rPr>
          <w:iCs/>
        </w:rPr>
        <w:t>Rapid Response, and defines the area for active surveillance</w:t>
      </w:r>
      <w:r w:rsidR="000756C1">
        <w:rPr>
          <w:iCs/>
        </w:rPr>
        <w:t xml:space="preserve"> (see species-specific protocols in </w:t>
      </w:r>
      <w:r w:rsidR="009C57E1">
        <w:rPr>
          <w:iCs/>
        </w:rPr>
        <w:t xml:space="preserve">the </w:t>
      </w:r>
      <w:r w:rsidR="000756C1">
        <w:rPr>
          <w:iCs/>
        </w:rPr>
        <w:t>Annex</w:t>
      </w:r>
      <w:r w:rsidR="009C57E1">
        <w:rPr>
          <w:iCs/>
        </w:rPr>
        <w:t>es</w:t>
      </w:r>
      <w:r w:rsidR="00261F6D">
        <w:rPr>
          <w:iCs/>
        </w:rPr>
        <w:t>)</w:t>
      </w:r>
      <w:r w:rsidR="008E698D">
        <w:rPr>
          <w:iCs/>
        </w:rPr>
        <w:t>;</w:t>
      </w:r>
    </w:p>
    <w:p w14:paraId="5181F504" w14:textId="624C9508" w:rsidR="00994778" w:rsidRPr="000042FA" w:rsidRDefault="00093B73" w:rsidP="00DD0382">
      <w:pPr>
        <w:pStyle w:val="ListParagraph"/>
        <w:numPr>
          <w:ilvl w:val="0"/>
          <w:numId w:val="9"/>
        </w:numPr>
        <w:rPr>
          <w:iCs/>
        </w:rPr>
      </w:pPr>
      <w:r>
        <w:rPr>
          <w:iCs/>
        </w:rPr>
        <w:t>d</w:t>
      </w:r>
      <w:r w:rsidR="00994778" w:rsidRPr="000042FA">
        <w:rPr>
          <w:iCs/>
        </w:rPr>
        <w:t>eciding on appropriate treatment products, training and tools for the target species</w:t>
      </w:r>
      <w:r w:rsidR="000756C1">
        <w:rPr>
          <w:iCs/>
        </w:rPr>
        <w:t xml:space="preserve"> (see species-specific protocols in </w:t>
      </w:r>
      <w:r w:rsidR="00311BC5">
        <w:rPr>
          <w:iCs/>
        </w:rPr>
        <w:t xml:space="preserve">the </w:t>
      </w:r>
      <w:r w:rsidR="000756C1">
        <w:rPr>
          <w:iCs/>
        </w:rPr>
        <w:t>Annex</w:t>
      </w:r>
      <w:r w:rsidR="00311BC5">
        <w:rPr>
          <w:iCs/>
        </w:rPr>
        <w:t>es</w:t>
      </w:r>
      <w:r w:rsidR="00261F6D">
        <w:rPr>
          <w:iCs/>
        </w:rPr>
        <w:t>)</w:t>
      </w:r>
      <w:r w:rsidR="008E698D">
        <w:rPr>
          <w:iCs/>
        </w:rPr>
        <w:t>;</w:t>
      </w:r>
    </w:p>
    <w:p w14:paraId="78358517" w14:textId="544EED6B" w:rsidR="00595D4E" w:rsidRPr="002337CA" w:rsidRDefault="00093B73" w:rsidP="00DD0382">
      <w:pPr>
        <w:pStyle w:val="ListParagraph"/>
        <w:numPr>
          <w:ilvl w:val="0"/>
          <w:numId w:val="9"/>
        </w:numPr>
        <w:rPr>
          <w:iCs/>
        </w:rPr>
      </w:pPr>
      <w:r>
        <w:rPr>
          <w:iCs/>
        </w:rPr>
        <w:t>e</w:t>
      </w:r>
      <w:r w:rsidR="00994778" w:rsidRPr="000042FA">
        <w:rPr>
          <w:iCs/>
        </w:rPr>
        <w:t>nsuring appropriate permits are in place (environmental license</w:t>
      </w:r>
      <w:r w:rsidR="006835E3">
        <w:rPr>
          <w:iCs/>
        </w:rPr>
        <w:t>/</w:t>
      </w:r>
      <w:r w:rsidR="00994778" w:rsidRPr="000042FA">
        <w:rPr>
          <w:iCs/>
        </w:rPr>
        <w:t>import permit). An environmental impact assessment (EIA) may be needed for the permit</w:t>
      </w:r>
      <w:r w:rsidR="00994778">
        <w:rPr>
          <w:iCs/>
        </w:rPr>
        <w:t>;</w:t>
      </w:r>
      <w:r w:rsidR="00994778" w:rsidRPr="000042FA">
        <w:rPr>
          <w:iCs/>
        </w:rPr>
        <w:t xml:space="preserve"> </w:t>
      </w:r>
      <w:r w:rsidR="00994778" w:rsidRPr="002C559E">
        <w:rPr>
          <w:rStyle w:val="guideChar"/>
        </w:rPr>
        <w:t xml:space="preserve">[include a sentence that refers to </w:t>
      </w:r>
      <w:r w:rsidR="000756C1">
        <w:rPr>
          <w:rStyle w:val="guideChar"/>
        </w:rPr>
        <w:t xml:space="preserve">the </w:t>
      </w:r>
      <w:r w:rsidR="00994778" w:rsidRPr="002C559E">
        <w:rPr>
          <w:rStyle w:val="guideChar"/>
        </w:rPr>
        <w:t xml:space="preserve">Environment legislation </w:t>
      </w:r>
      <w:r w:rsidR="000756C1">
        <w:rPr>
          <w:rStyle w:val="guideChar"/>
        </w:rPr>
        <w:t xml:space="preserve">in your country </w:t>
      </w:r>
      <w:r w:rsidR="00994778" w:rsidRPr="002C559E">
        <w:rPr>
          <w:rStyle w:val="guideChar"/>
        </w:rPr>
        <w:t>that governs pesticide</w:t>
      </w:r>
      <w:r w:rsidR="006835E3">
        <w:rPr>
          <w:rStyle w:val="guideChar"/>
        </w:rPr>
        <w:t>/</w:t>
      </w:r>
      <w:r w:rsidR="00994778" w:rsidRPr="002C559E">
        <w:rPr>
          <w:rStyle w:val="guideChar"/>
        </w:rPr>
        <w:t>herbicide use]</w:t>
      </w:r>
      <w:r w:rsidR="00595D4E" w:rsidRPr="00595D4E">
        <w:rPr>
          <w:iCs/>
        </w:rPr>
        <w:t xml:space="preserve"> </w:t>
      </w:r>
      <w:r w:rsidR="00595D4E">
        <w:rPr>
          <w:iCs/>
        </w:rPr>
        <w:t>and e</w:t>
      </w:r>
      <w:r w:rsidR="00595D4E" w:rsidRPr="000042FA">
        <w:rPr>
          <w:iCs/>
        </w:rPr>
        <w:t>nsuring safe and secure storage for the treatment products and equipment on arrival (housing of biosecurity treatments</w:t>
      </w:r>
      <w:r w:rsidR="00595D4E">
        <w:rPr>
          <w:iCs/>
        </w:rPr>
        <w:t>;</w:t>
      </w:r>
      <w:r w:rsidR="00595D4E" w:rsidRPr="000042FA">
        <w:rPr>
          <w:iCs/>
        </w:rPr>
        <w:t xml:space="preserve"> </w:t>
      </w:r>
      <w:r w:rsidR="00595D4E" w:rsidRPr="002C559E">
        <w:rPr>
          <w:rStyle w:val="guideChar"/>
        </w:rPr>
        <w:t>[include a sentence that refers to Environment or other legislation that governs pesticide</w:t>
      </w:r>
      <w:r w:rsidR="006835E3">
        <w:rPr>
          <w:rStyle w:val="guideChar"/>
        </w:rPr>
        <w:t>/</w:t>
      </w:r>
      <w:r w:rsidR="00595D4E" w:rsidRPr="002C559E">
        <w:rPr>
          <w:rStyle w:val="guideChar"/>
        </w:rPr>
        <w:t>herbicide storage]</w:t>
      </w:r>
    </w:p>
    <w:p w14:paraId="2A72CD5C" w14:textId="225A6460" w:rsidR="00994778" w:rsidRPr="000042FA" w:rsidRDefault="00093B73" w:rsidP="00DD0382">
      <w:pPr>
        <w:pStyle w:val="ListParagraph"/>
        <w:numPr>
          <w:ilvl w:val="0"/>
          <w:numId w:val="9"/>
        </w:numPr>
        <w:rPr>
          <w:iCs/>
        </w:rPr>
      </w:pPr>
      <w:r>
        <w:rPr>
          <w:iCs/>
        </w:rPr>
        <w:t>c</w:t>
      </w:r>
      <w:r w:rsidR="00994778" w:rsidRPr="000042FA">
        <w:rPr>
          <w:iCs/>
        </w:rPr>
        <w:t>ontacting suppliers for quotes for, and ordering, the treatment product(s) and application tools</w:t>
      </w:r>
      <w:r>
        <w:rPr>
          <w:iCs/>
        </w:rPr>
        <w:t>;</w:t>
      </w:r>
    </w:p>
    <w:p w14:paraId="113D0410" w14:textId="4ADC468A" w:rsidR="00994778" w:rsidRPr="000042FA" w:rsidRDefault="00093B73" w:rsidP="00DD0382">
      <w:pPr>
        <w:pStyle w:val="ListParagraph"/>
        <w:numPr>
          <w:ilvl w:val="0"/>
          <w:numId w:val="9"/>
        </w:numPr>
        <w:rPr>
          <w:iCs/>
        </w:rPr>
      </w:pPr>
      <w:r>
        <w:rPr>
          <w:iCs/>
        </w:rPr>
        <w:t>e</w:t>
      </w:r>
      <w:r w:rsidR="00994778" w:rsidRPr="000042FA">
        <w:rPr>
          <w:iCs/>
        </w:rPr>
        <w:t>stimati</w:t>
      </w:r>
      <w:r w:rsidR="00994778">
        <w:rPr>
          <w:iCs/>
        </w:rPr>
        <w:t>ng</w:t>
      </w:r>
      <w:r w:rsidR="00994778" w:rsidRPr="000042FA">
        <w:rPr>
          <w:iCs/>
        </w:rPr>
        <w:t xml:space="preserve"> purchase costs for treatment (including freight</w:t>
      </w:r>
      <w:r w:rsidR="00261F6D" w:rsidRPr="000042FA">
        <w:rPr>
          <w:iCs/>
        </w:rPr>
        <w:t>)</w:t>
      </w:r>
      <w:r>
        <w:rPr>
          <w:iCs/>
        </w:rPr>
        <w:t>;</w:t>
      </w:r>
    </w:p>
    <w:p w14:paraId="4F9B6DAB" w14:textId="70BCC4C8" w:rsidR="00994778" w:rsidRPr="002337CA" w:rsidRDefault="00093B73" w:rsidP="00DD0382">
      <w:pPr>
        <w:pStyle w:val="ListParagraph"/>
        <w:numPr>
          <w:ilvl w:val="0"/>
          <w:numId w:val="9"/>
        </w:numPr>
      </w:pPr>
      <w:r>
        <w:t>t</w:t>
      </w:r>
      <w:r w:rsidR="00994778">
        <w:t>raining the b</w:t>
      </w:r>
      <w:r w:rsidR="00994778" w:rsidRPr="000042FA">
        <w:t xml:space="preserve">iosecurity team in </w:t>
      </w:r>
      <w:r w:rsidR="00311BC5" w:rsidRPr="000042FA">
        <w:t>how to recognise the species</w:t>
      </w:r>
      <w:r w:rsidR="00311BC5">
        <w:t xml:space="preserve">; how to do surveillance; </w:t>
      </w:r>
      <w:r w:rsidR="00994778" w:rsidRPr="000042FA">
        <w:t>treatment protocols including use of treatment products</w:t>
      </w:r>
      <w:r w:rsidR="00311BC5">
        <w:t>; monitoring</w:t>
      </w:r>
      <w:r w:rsidR="00994778" w:rsidRPr="000042FA">
        <w:t xml:space="preserve">. </w:t>
      </w:r>
      <w:r w:rsidR="00994778" w:rsidRPr="00311BC5">
        <w:rPr>
          <w:lang w:val="en-AU"/>
        </w:rPr>
        <w:t>Should staff change roles or move out of the team, training MUST be kept up to date. This is particularly important for key leader of the emergency response;</w:t>
      </w:r>
      <w:r w:rsidR="00994778" w:rsidRPr="002337CA">
        <w:t xml:space="preserve"> </w:t>
      </w:r>
      <w:r w:rsidR="00994778" w:rsidRPr="002337CA">
        <w:rPr>
          <w:rStyle w:val="guideChar"/>
        </w:rPr>
        <w:t>[Add a few sentences describing the specific roles that are responsible for EDRRP</w:t>
      </w:r>
      <w:r w:rsidR="000756C1">
        <w:rPr>
          <w:rStyle w:val="guideChar"/>
        </w:rPr>
        <w:t>. See Section 7 for some suggestions</w:t>
      </w:r>
      <w:r w:rsidR="00994778" w:rsidRPr="002337CA">
        <w:rPr>
          <w:rStyle w:val="guideChar"/>
        </w:rPr>
        <w:t>]</w:t>
      </w:r>
    </w:p>
    <w:p w14:paraId="18CB2146" w14:textId="2BA694B8" w:rsidR="00994778" w:rsidRPr="000042FA" w:rsidRDefault="00093B73" w:rsidP="00DD0382">
      <w:pPr>
        <w:pStyle w:val="ListParagraph"/>
        <w:numPr>
          <w:ilvl w:val="0"/>
          <w:numId w:val="9"/>
        </w:numPr>
        <w:rPr>
          <w:iCs/>
        </w:rPr>
      </w:pPr>
      <w:r>
        <w:rPr>
          <w:iCs/>
        </w:rPr>
        <w:t>e</w:t>
      </w:r>
      <w:r w:rsidR="00994778" w:rsidRPr="000042FA">
        <w:rPr>
          <w:iCs/>
        </w:rPr>
        <w:t>nsuring that the above capacity is maintained within the Biosecurity team</w:t>
      </w:r>
      <w:r w:rsidR="00311BC5">
        <w:rPr>
          <w:iCs/>
        </w:rPr>
        <w:t>. Run sim</w:t>
      </w:r>
      <w:r w:rsidR="00844DF6">
        <w:rPr>
          <w:iCs/>
        </w:rPr>
        <w:t>u</w:t>
      </w:r>
      <w:r w:rsidR="00311BC5">
        <w:rPr>
          <w:iCs/>
        </w:rPr>
        <w:t xml:space="preserve">lations </w:t>
      </w:r>
      <w:r w:rsidR="00261F6D">
        <w:rPr>
          <w:iCs/>
        </w:rPr>
        <w:t>regularly</w:t>
      </w:r>
      <w:r>
        <w:rPr>
          <w:iCs/>
        </w:rPr>
        <w:t>;</w:t>
      </w:r>
    </w:p>
    <w:p w14:paraId="43C84056" w14:textId="43AA3559" w:rsidR="00994778" w:rsidRPr="000042FA" w:rsidRDefault="00093B73" w:rsidP="00DD0382">
      <w:pPr>
        <w:pStyle w:val="ListParagraph"/>
        <w:numPr>
          <w:ilvl w:val="0"/>
          <w:numId w:val="9"/>
        </w:numPr>
        <w:rPr>
          <w:iCs/>
        </w:rPr>
      </w:pPr>
      <w:r>
        <w:rPr>
          <w:iCs/>
        </w:rPr>
        <w:t>h</w:t>
      </w:r>
      <w:r w:rsidR="00994778" w:rsidRPr="000042FA">
        <w:rPr>
          <w:iCs/>
        </w:rPr>
        <w:t xml:space="preserve">aving the content and supplies for production of </w:t>
      </w:r>
      <w:r w:rsidR="00994778">
        <w:rPr>
          <w:iCs/>
        </w:rPr>
        <w:t xml:space="preserve">community </w:t>
      </w:r>
      <w:r w:rsidR="00994778" w:rsidRPr="000042FA">
        <w:rPr>
          <w:iCs/>
        </w:rPr>
        <w:t>awareness materials ready.</w:t>
      </w:r>
      <w:r w:rsidR="00994778">
        <w:rPr>
          <w:iCs/>
        </w:rPr>
        <w:t xml:space="preserve"> Passive surveillance by stakeholders is important as the species may not initially be detected at the EDRRP area. This can happen if there are breaches in biosecurity – for example, people bringing in high-risk goods that have not been treated, and not declaring them.</w:t>
      </w:r>
    </w:p>
    <w:p w14:paraId="74590F23" w14:textId="77777777" w:rsidR="00994778" w:rsidRDefault="00994778" w:rsidP="00994778"/>
    <w:p w14:paraId="17A6A123" w14:textId="77777777" w:rsidR="00994778" w:rsidRDefault="00994778" w:rsidP="00994778">
      <w:r>
        <w:rPr>
          <w:noProof/>
          <w:shd w:val="clear" w:color="auto" w:fill="FFFFFF"/>
          <w:lang w:val="en-AU" w:eastAsia="en-AU"/>
        </w:rPr>
        <w:lastRenderedPageBreak/>
        <w:drawing>
          <wp:inline distT="0" distB="0" distL="0" distR="0" wp14:anchorId="3B9718FC" wp14:editId="2EA64AAC">
            <wp:extent cx="2475865" cy="25209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io map_opt.jpg"/>
                    <pic:cNvPicPr/>
                  </pic:nvPicPr>
                  <pic:blipFill rotWithShape="1">
                    <a:blip r:embed="rId23" cstate="print">
                      <a:extLst>
                        <a:ext uri="{28A0092B-C50C-407E-A947-70E740481C1C}">
                          <a14:useLocalDpi xmlns:a14="http://schemas.microsoft.com/office/drawing/2010/main" val="0"/>
                        </a:ext>
                      </a:extLst>
                    </a:blip>
                    <a:srcRect t="23357" b="4748"/>
                    <a:stretch/>
                  </pic:blipFill>
                  <pic:spPr bwMode="auto">
                    <a:xfrm>
                      <a:off x="0" y="0"/>
                      <a:ext cx="2483066" cy="2528282"/>
                    </a:xfrm>
                    <a:prstGeom prst="rect">
                      <a:avLst/>
                    </a:prstGeom>
                    <a:ln>
                      <a:noFill/>
                    </a:ln>
                    <a:extLst>
                      <a:ext uri="{53640926-AAD7-44D8-BBD7-CCE9431645EC}">
                        <a14:shadowObscured xmlns:a14="http://schemas.microsoft.com/office/drawing/2010/main"/>
                      </a:ext>
                    </a:extLst>
                  </pic:spPr>
                </pic:pic>
              </a:graphicData>
            </a:graphic>
          </wp:inline>
        </w:drawing>
      </w:r>
    </w:p>
    <w:p w14:paraId="6E807316" w14:textId="20D03EC9" w:rsidR="00994778" w:rsidRPr="002337CA" w:rsidRDefault="00994778" w:rsidP="00994778">
      <w:pPr>
        <w:rPr>
          <w:i/>
          <w:iCs/>
        </w:rPr>
      </w:pPr>
      <w:r w:rsidRPr="002337CA">
        <w:rPr>
          <w:i/>
          <w:iCs/>
        </w:rPr>
        <w:t xml:space="preserve">Figure </w:t>
      </w:r>
      <w:r>
        <w:rPr>
          <w:i/>
          <w:iCs/>
        </w:rPr>
        <w:t>2</w:t>
      </w:r>
      <w:r w:rsidRPr="002337CA">
        <w:rPr>
          <w:i/>
          <w:iCs/>
        </w:rPr>
        <w:t>: Aerial view o</w:t>
      </w:r>
      <w:r>
        <w:rPr>
          <w:i/>
          <w:iCs/>
        </w:rPr>
        <w:t>f the area</w:t>
      </w:r>
      <w:r w:rsidR="000756C1">
        <w:rPr>
          <w:i/>
          <w:iCs/>
        </w:rPr>
        <w:t xml:space="preserve"> targeted for EDRR surveillance</w:t>
      </w:r>
      <w:r w:rsidR="00C914E3">
        <w:rPr>
          <w:i/>
          <w:iCs/>
        </w:rPr>
        <w:t>. This is the</w:t>
      </w:r>
      <w:r w:rsidR="000756C1">
        <w:rPr>
          <w:i/>
          <w:iCs/>
        </w:rPr>
        <w:t xml:space="preserve"> highest risk entry point</w:t>
      </w:r>
      <w:r w:rsidRPr="002337CA">
        <w:rPr>
          <w:rStyle w:val="guideChar"/>
          <w:i/>
          <w:iCs/>
        </w:rPr>
        <w:t xml:space="preserve"> [</w:t>
      </w:r>
      <w:r>
        <w:rPr>
          <w:rStyle w:val="guideChar"/>
          <w:i/>
          <w:iCs/>
        </w:rPr>
        <w:t>replace the example above with</w:t>
      </w:r>
      <w:r w:rsidRPr="002337CA">
        <w:rPr>
          <w:rStyle w:val="guideChar"/>
          <w:i/>
          <w:iCs/>
        </w:rPr>
        <w:t xml:space="preserve"> an image of the area that will be targeted for EDRR surveillance]. </w:t>
      </w:r>
      <w:r w:rsidRPr="002337CA">
        <w:rPr>
          <w:i/>
          <w:iCs/>
        </w:rPr>
        <w:t>This area is referred to in this document as the ‘</w:t>
      </w:r>
      <w:r>
        <w:rPr>
          <w:i/>
          <w:iCs/>
        </w:rPr>
        <w:t>EDRRP</w:t>
      </w:r>
      <w:r w:rsidRPr="002337CA">
        <w:rPr>
          <w:i/>
          <w:iCs/>
        </w:rPr>
        <w:t xml:space="preserve"> area’. Image sourced from Google Maps (</w:t>
      </w:r>
      <w:hyperlink r:id="rId24" w:history="1">
        <w:r w:rsidRPr="002337CA">
          <w:rPr>
            <w:i/>
            <w:iCs/>
          </w:rPr>
          <w:t>http://maps.google.com</w:t>
        </w:r>
      </w:hyperlink>
      <w:r w:rsidRPr="002337CA">
        <w:rPr>
          <w:i/>
          <w:iCs/>
        </w:rPr>
        <w:t>).</w:t>
      </w:r>
    </w:p>
    <w:p w14:paraId="50CBF5BF" w14:textId="77777777" w:rsidR="00994778" w:rsidRDefault="00994778" w:rsidP="00994778">
      <w:r>
        <w:t>This EDRRP area is the focus area for surveillance (for many potential targets), and the area that has been used to estimate the resources needed for response preparedness.</w:t>
      </w:r>
    </w:p>
    <w:p w14:paraId="3B9F89D0" w14:textId="77777777" w:rsidR="00994778" w:rsidRDefault="00994778" w:rsidP="00994778">
      <w:pPr>
        <w:pStyle w:val="guide"/>
      </w:pPr>
      <w:r>
        <w:t xml:space="preserve">[Include a few sentences describing the nature of the area. Why has it been chosen? What is the size of the area, what activities happen there and do people live there? </w:t>
      </w:r>
    </w:p>
    <w:p w14:paraId="7276B9D7" w14:textId="5C1B462B" w:rsidR="00994778" w:rsidRDefault="00994778" w:rsidP="00994778">
      <w:pPr>
        <w:pStyle w:val="guide"/>
      </w:pPr>
      <w:r>
        <w:t>For example, in the port area above, t</w:t>
      </w:r>
      <w:r w:rsidRPr="00AA6B38">
        <w:t>he</w:t>
      </w:r>
      <w:r>
        <w:t xml:space="preserve"> area outlined in red is the most likely area for incursion of target species as the port is the arrival point for the majority of goods. </w:t>
      </w:r>
    </w:p>
    <w:p w14:paraId="4FC45FAC" w14:textId="1C20E04E" w:rsidR="00994778" w:rsidRPr="00E561E6" w:rsidRDefault="00994778" w:rsidP="000756C1">
      <w:pPr>
        <w:pStyle w:val="guide"/>
      </w:pPr>
      <w:r w:rsidRPr="000756C1">
        <w:t>This area covers approximately</w:t>
      </w:r>
      <w:r w:rsidRPr="00AA6B38">
        <w:t xml:space="preserve"> 6 ha, and mostly contains port and industrial activities, with some people living on the very edge of this area</w:t>
      </w:r>
      <w:r>
        <w:t>]</w:t>
      </w:r>
    </w:p>
    <w:p w14:paraId="273D8D4B" w14:textId="408C3F6C" w:rsidR="00994778" w:rsidRDefault="00C249B0" w:rsidP="00994778">
      <w:pPr>
        <w:pStyle w:val="Heading2"/>
      </w:pPr>
      <w:bookmarkStart w:id="13" w:name="_Toc109204933"/>
      <w:r>
        <w:t>Surveillance</w:t>
      </w:r>
      <w:r w:rsidR="001A3E11">
        <w:t xml:space="preserve">: </w:t>
      </w:r>
      <w:r w:rsidR="004E77A5">
        <w:t>DETECT</w:t>
      </w:r>
      <w:bookmarkEnd w:id="13"/>
    </w:p>
    <w:p w14:paraId="69034F81" w14:textId="3588EB71" w:rsidR="00C249B0" w:rsidRDefault="00C249B0" w:rsidP="00994778">
      <w:r>
        <w:t>Surveillance of high-risk sites is the best form of defence against incursions of invasive species. High-risk areas for entry of invasive species include wharves and jetties, seaports, airports, devanning sites, sea container storage sites and transitional facilities.</w:t>
      </w:r>
      <w:r w:rsidR="00204842">
        <w:t xml:space="preserve"> Nearby areas that could be provide suitable habitat (nesting sites, shelter) or resources (food), should also be part of the surveillance actions.</w:t>
      </w:r>
    </w:p>
    <w:p w14:paraId="3F0E08F7" w14:textId="1EF53172" w:rsidR="00C249B0" w:rsidRDefault="00C249B0" w:rsidP="00C249B0">
      <w:r>
        <w:t>Surveillance can require many resources, particularly time</w:t>
      </w:r>
      <w:r w:rsidR="00D70F6C">
        <w:t>. The</w:t>
      </w:r>
      <w:r>
        <w:t xml:space="preserve">se costs are only a tiny fraction of </w:t>
      </w:r>
      <w:r w:rsidR="00D70F6C">
        <w:t>the</w:t>
      </w:r>
      <w:r>
        <w:t xml:space="preserve"> economic and social costs</w:t>
      </w:r>
      <w:r w:rsidR="00D70F6C">
        <w:t xml:space="preserve"> of</w:t>
      </w:r>
      <w:r>
        <w:t xml:space="preserve"> invasive species </w:t>
      </w:r>
      <w:r w:rsidR="00D70F6C">
        <w:t>in the long term</w:t>
      </w:r>
      <w:r>
        <w:t>.</w:t>
      </w:r>
    </w:p>
    <w:p w14:paraId="3C9F0B9F" w14:textId="77777777" w:rsidR="00C249B0" w:rsidRPr="009125EA" w:rsidRDefault="00C249B0" w:rsidP="00C249B0">
      <w:pPr>
        <w:pStyle w:val="Heading3"/>
      </w:pPr>
      <w:r>
        <w:t>Active surveillance</w:t>
      </w:r>
    </w:p>
    <w:p w14:paraId="3C8DA3C2" w14:textId="6E6BB846" w:rsidR="00C249B0" w:rsidRDefault="00C249B0" w:rsidP="00C249B0">
      <w:r>
        <w:t xml:space="preserve">Active surveillance involves surveys undertaken by trained biosecurity staff. Surveillance techniques will vary depending on the target. The Annexes describe the active surveillance protocols for the target species. </w:t>
      </w:r>
      <w:r>
        <w:rPr>
          <w:rStyle w:val="guideChar"/>
        </w:rPr>
        <w:t>[in</w:t>
      </w:r>
      <w:r w:rsidRPr="00D54EEE">
        <w:rPr>
          <w:rStyle w:val="guideChar"/>
        </w:rPr>
        <w:t xml:space="preserve">formation on </w:t>
      </w:r>
      <w:r>
        <w:rPr>
          <w:rStyle w:val="guideChar"/>
        </w:rPr>
        <w:t xml:space="preserve">surveillance for </w:t>
      </w:r>
      <w:r w:rsidRPr="00D54EEE">
        <w:rPr>
          <w:rStyle w:val="guideChar"/>
        </w:rPr>
        <w:t xml:space="preserve">many target species can be found in the </w:t>
      </w:r>
      <w:r w:rsidR="00393BE8">
        <w:rPr>
          <w:rStyle w:val="guideChar"/>
        </w:rPr>
        <w:t>Battler</w:t>
      </w:r>
      <w:r w:rsidRPr="00D54EEE">
        <w:rPr>
          <w:rStyle w:val="guideChar"/>
        </w:rPr>
        <w:t xml:space="preserve"> resource </w:t>
      </w:r>
      <w:r w:rsidR="00E942F3">
        <w:rPr>
          <w:rStyle w:val="guideChar"/>
        </w:rPr>
        <w:t>base</w:t>
      </w:r>
      <w:r>
        <w:rPr>
          <w:rStyle w:val="guideChar"/>
        </w:rPr>
        <w:t>]</w:t>
      </w:r>
    </w:p>
    <w:p w14:paraId="20D030E1" w14:textId="18959701" w:rsidR="00C249B0" w:rsidRDefault="0030235E" w:rsidP="00C249B0">
      <w:r>
        <w:t xml:space="preserve">It is critical that staff undertaking surveys to be familiar with species that are already present, so that new arrivals can be detected quickly. </w:t>
      </w:r>
      <w:r w:rsidR="00C249B0">
        <w:t>Active surveillance should be undertaken on a regular basis, with the schedule dependent on the frequency of transport to the target area.</w:t>
      </w:r>
    </w:p>
    <w:p w14:paraId="6DEFF4B0" w14:textId="77777777" w:rsidR="00C249B0" w:rsidRDefault="00C249B0" w:rsidP="00C249B0">
      <w:pPr>
        <w:pStyle w:val="Heading3"/>
      </w:pPr>
      <w:r>
        <w:t>Passive surveillance (awareness raising)</w:t>
      </w:r>
    </w:p>
    <w:p w14:paraId="298AF2AF" w14:textId="2D413A52" w:rsidR="00C249B0" w:rsidRDefault="00C249B0" w:rsidP="00C249B0">
      <w:r>
        <w:t>Passive surveillance involves building public awareness of emerging biosecurity risks and encouraging notification to biosecurity staff. Such surveillance needs an awareness campaign to inform the public about the threat. If budget and time are an issue, awareness can focus on key stakeholders only</w:t>
      </w:r>
      <w:r w:rsidR="00AD2838">
        <w:t xml:space="preserve">, </w:t>
      </w:r>
      <w:r w:rsidR="00370839">
        <w:t>such as</w:t>
      </w:r>
      <w:r w:rsidR="00261F6D">
        <w:t xml:space="preserve"> port</w:t>
      </w:r>
      <w:r>
        <w:t xml:space="preserve"> and airport workers, importers, people using boats to travel between islands.</w:t>
      </w:r>
    </w:p>
    <w:p w14:paraId="528CE908" w14:textId="2AF37F17" w:rsidR="00C249B0" w:rsidRDefault="00C249B0" w:rsidP="00C249B0">
      <w:r>
        <w:lastRenderedPageBreak/>
        <w:t>Of course, no process is perfect. Sometimes the first detection will not be at the initial point of entry. This is why passive surveillance through public awareness is important</w:t>
      </w:r>
      <w:r w:rsidR="00F85A5C">
        <w:t>, along with an effective reporting system</w:t>
      </w:r>
      <w:r>
        <w:t>.</w:t>
      </w:r>
    </w:p>
    <w:p w14:paraId="0BE27E4A" w14:textId="4A10E9C0" w:rsidR="00C249B0" w:rsidRDefault="00C249B0" w:rsidP="004F409B">
      <w:pPr>
        <w:rPr>
          <w:rStyle w:val="guideChar"/>
        </w:rPr>
      </w:pPr>
      <w:r>
        <w:t xml:space="preserve">Passive surveillance (awareness raising) requires regular positive reinforcement to continue to be effective. </w:t>
      </w:r>
      <w:r w:rsidRPr="002C559E">
        <w:t xml:space="preserve">The Annexes describe the </w:t>
      </w:r>
      <w:r>
        <w:t xml:space="preserve">passive </w:t>
      </w:r>
      <w:r w:rsidRPr="002C559E">
        <w:t>surveillance protocols for the target species</w:t>
      </w:r>
      <w:r>
        <w:t>.</w:t>
      </w:r>
      <w:r w:rsidRPr="002C559E">
        <w:t xml:space="preserve"> </w:t>
      </w:r>
      <w:r w:rsidRPr="002C559E">
        <w:rPr>
          <w:rStyle w:val="guideChar"/>
        </w:rPr>
        <w:t xml:space="preserve">[information on </w:t>
      </w:r>
      <w:r>
        <w:rPr>
          <w:rStyle w:val="guideChar"/>
        </w:rPr>
        <w:t xml:space="preserve">awareness-raising and passive </w:t>
      </w:r>
      <w:r w:rsidRPr="002C559E">
        <w:rPr>
          <w:rStyle w:val="guideChar"/>
        </w:rPr>
        <w:t xml:space="preserve">surveillance for many target species can be found in the </w:t>
      </w:r>
      <w:r w:rsidR="00393BE8">
        <w:rPr>
          <w:rStyle w:val="guideChar"/>
        </w:rPr>
        <w:t>Battler</w:t>
      </w:r>
      <w:r w:rsidRPr="002C559E">
        <w:rPr>
          <w:rStyle w:val="guideChar"/>
        </w:rPr>
        <w:t xml:space="preserve"> resource </w:t>
      </w:r>
      <w:r w:rsidR="00E942F3">
        <w:rPr>
          <w:rStyle w:val="guideChar"/>
        </w:rPr>
        <w:t>base</w:t>
      </w:r>
      <w:r w:rsidRPr="002C559E">
        <w:rPr>
          <w:rStyle w:val="guideChar"/>
        </w:rPr>
        <w:t>]</w:t>
      </w:r>
    </w:p>
    <w:p w14:paraId="05E434A2" w14:textId="14BA7D35" w:rsidR="00E611DB" w:rsidRPr="00E611DB" w:rsidRDefault="00E611DB" w:rsidP="004F409B">
      <w:pPr>
        <w:rPr>
          <w:color w:val="339933"/>
        </w:rPr>
      </w:pPr>
      <w:r w:rsidRPr="00E611DB">
        <w:t xml:space="preserve">Citizen science initiatives are useful tools to engage stakeholders, and can result in early detection, as well as reinforcing community vigilance in an enjoyable way. </w:t>
      </w:r>
      <w:r w:rsidRPr="00E611DB">
        <w:rPr>
          <w:color w:val="339933"/>
        </w:rPr>
        <w:t>[suggestions for citizen science tools for target species are highlighted in the Annexes]</w:t>
      </w:r>
    </w:p>
    <w:p w14:paraId="6A8D8A4C" w14:textId="7D75A7DD" w:rsidR="004F409B" w:rsidRDefault="004F409B" w:rsidP="001840CF">
      <w:pPr>
        <w:pStyle w:val="Heading2"/>
      </w:pPr>
      <w:bookmarkStart w:id="14" w:name="_Toc109204934"/>
      <w:r w:rsidRPr="001840CF">
        <w:t>Response</w:t>
      </w:r>
      <w:r w:rsidR="001A3E11">
        <w:t xml:space="preserve">: </w:t>
      </w:r>
      <w:r w:rsidR="004E77A5">
        <w:t>RESPOND</w:t>
      </w:r>
      <w:bookmarkEnd w:id="14"/>
    </w:p>
    <w:p w14:paraId="266E5F7A" w14:textId="4D4E8613" w:rsidR="002C559E" w:rsidRDefault="00232CD2" w:rsidP="002C559E">
      <w:r>
        <w:t xml:space="preserve">Once an incursion </w:t>
      </w:r>
      <w:r w:rsidR="00A66DC3">
        <w:t xml:space="preserve">of </w:t>
      </w:r>
      <w:r w:rsidR="003C375B">
        <w:t xml:space="preserve">a target </w:t>
      </w:r>
      <w:r w:rsidR="002C559E">
        <w:t>invasive species</w:t>
      </w:r>
      <w:r w:rsidR="003C375B">
        <w:t xml:space="preserve"> </w:t>
      </w:r>
      <w:r>
        <w:t>is detected through surveillance</w:t>
      </w:r>
      <w:r w:rsidR="00A66DC3">
        <w:t xml:space="preserve"> the following general </w:t>
      </w:r>
      <w:r w:rsidR="006E5787">
        <w:t>actions</w:t>
      </w:r>
      <w:r w:rsidR="00A66DC3">
        <w:t xml:space="preserve"> are undertaken</w:t>
      </w:r>
      <w:r w:rsidR="00FE21EB">
        <w:t xml:space="preserve"> in as </w:t>
      </w:r>
      <w:r w:rsidR="00FE21EB" w:rsidRPr="00FE21EB">
        <w:rPr>
          <w:i/>
        </w:rPr>
        <w:t>short a timeframe as possible</w:t>
      </w:r>
      <w:r w:rsidR="00A66DC3">
        <w:t xml:space="preserve">. The </w:t>
      </w:r>
      <w:r w:rsidR="006E5787">
        <w:t>actions</w:t>
      </w:r>
      <w:r w:rsidR="00FE21EB">
        <w:t xml:space="preserve"> for the specific targets </w:t>
      </w:r>
      <w:r w:rsidR="00A66DC3">
        <w:t xml:space="preserve">are </w:t>
      </w:r>
      <w:r w:rsidR="00FE21EB">
        <w:t>described</w:t>
      </w:r>
      <w:r w:rsidR="00A66DC3">
        <w:t xml:space="preserve"> in detail in the </w:t>
      </w:r>
      <w:r w:rsidR="00FE21EB" w:rsidRPr="002C559E">
        <w:t>Annexes.</w:t>
      </w:r>
      <w:r w:rsidR="00A66DC3" w:rsidRPr="002C559E">
        <w:t xml:space="preserve"> </w:t>
      </w:r>
      <w:r w:rsidR="002C559E" w:rsidRPr="002C559E">
        <w:rPr>
          <w:rStyle w:val="guideChar"/>
        </w:rPr>
        <w:t xml:space="preserve">[information on response </w:t>
      </w:r>
      <w:r w:rsidR="006E5787">
        <w:rPr>
          <w:rStyle w:val="guideChar"/>
        </w:rPr>
        <w:t>actions</w:t>
      </w:r>
      <w:r w:rsidR="002C559E" w:rsidRPr="002C559E">
        <w:rPr>
          <w:rStyle w:val="guideChar"/>
        </w:rPr>
        <w:t xml:space="preserve"> for many target species can be found in the </w:t>
      </w:r>
      <w:r w:rsidR="00393BE8">
        <w:rPr>
          <w:rStyle w:val="guideChar"/>
        </w:rPr>
        <w:t>Battler</w:t>
      </w:r>
      <w:r w:rsidR="00393BE8" w:rsidRPr="00D54EEE">
        <w:rPr>
          <w:rStyle w:val="guideChar"/>
        </w:rPr>
        <w:t xml:space="preserve"> </w:t>
      </w:r>
      <w:r w:rsidR="002C559E" w:rsidRPr="002C559E">
        <w:rPr>
          <w:rStyle w:val="guideChar"/>
        </w:rPr>
        <w:t xml:space="preserve">resource </w:t>
      </w:r>
      <w:r w:rsidR="00E942F3">
        <w:rPr>
          <w:rStyle w:val="guideChar"/>
        </w:rPr>
        <w:t>base</w:t>
      </w:r>
      <w:r w:rsidR="002C559E" w:rsidRPr="002C559E">
        <w:rPr>
          <w:rStyle w:val="guideChar"/>
        </w:rPr>
        <w:t>]</w:t>
      </w:r>
      <w:r w:rsidR="002C559E" w:rsidRPr="002C559E">
        <w:t xml:space="preserve"> </w:t>
      </w:r>
    </w:p>
    <w:p w14:paraId="771581E3" w14:textId="4C994AF7" w:rsidR="002C559E" w:rsidRPr="002C559E" w:rsidRDefault="0078590B" w:rsidP="002C559E">
      <w:r>
        <w:t>Rapid Response</w:t>
      </w:r>
      <w:r w:rsidR="002C559E" w:rsidRPr="002C559E">
        <w:t xml:space="preserve"> </w:t>
      </w:r>
      <w:r w:rsidR="006E5787">
        <w:t>actions</w:t>
      </w:r>
      <w:r w:rsidR="002C559E" w:rsidRPr="002C559E">
        <w:t xml:space="preserve"> once a potential target has been detected are:</w:t>
      </w:r>
    </w:p>
    <w:p w14:paraId="6C7054CC" w14:textId="34E51792" w:rsidR="003A6CFD" w:rsidRDefault="00E261FC" w:rsidP="00DD0382">
      <w:pPr>
        <w:pStyle w:val="ListParagraph"/>
        <w:numPr>
          <w:ilvl w:val="0"/>
          <w:numId w:val="10"/>
        </w:numPr>
      </w:pPr>
      <w:r>
        <w:t>c</w:t>
      </w:r>
      <w:r w:rsidR="00F85A5C">
        <w:t>onfirmed i</w:t>
      </w:r>
      <w:r w:rsidR="003A6CFD">
        <w:t>dentification</w:t>
      </w:r>
      <w:r w:rsidR="00BC1078">
        <w:t xml:space="preserve"> of target </w:t>
      </w:r>
      <w:r w:rsidR="00261F6D">
        <w:t>species</w:t>
      </w:r>
      <w:r>
        <w:t>;</w:t>
      </w:r>
    </w:p>
    <w:p w14:paraId="52EE43DA" w14:textId="7205A19D" w:rsidR="003A6CFD" w:rsidRDefault="00E261FC" w:rsidP="00DD0382">
      <w:pPr>
        <w:pStyle w:val="ListParagraph"/>
        <w:numPr>
          <w:ilvl w:val="0"/>
          <w:numId w:val="10"/>
        </w:numPr>
      </w:pPr>
      <w:r>
        <w:t>d</w:t>
      </w:r>
      <w:r w:rsidR="003A6CFD">
        <w:t>elimiting</w:t>
      </w:r>
      <w:r w:rsidR="00BC1078">
        <w:t xml:space="preserve"> of the </w:t>
      </w:r>
      <w:r w:rsidR="00F85A5C">
        <w:t>real</w:t>
      </w:r>
      <w:r w:rsidR="00233519">
        <w:t xml:space="preserve"> </w:t>
      </w:r>
      <w:r w:rsidR="0078590B">
        <w:t>Response</w:t>
      </w:r>
      <w:r w:rsidR="000A7239">
        <w:t xml:space="preserve"> </w:t>
      </w:r>
      <w:r w:rsidR="00BC1078">
        <w:t>area</w:t>
      </w:r>
      <w:r w:rsidR="00B80D76">
        <w:t xml:space="preserve"> (</w:t>
      </w:r>
      <w:r w:rsidR="004B6CFF">
        <w:t>that is</w:t>
      </w:r>
      <w:r w:rsidR="00261F6D">
        <w:t>,</w:t>
      </w:r>
      <w:r w:rsidR="00B80D76">
        <w:t xml:space="preserve"> the limits of the incursion, and the area subject to treatments to eradicate the pest) in comparison to the </w:t>
      </w:r>
      <w:r w:rsidR="00233519">
        <w:t>EDRR</w:t>
      </w:r>
      <w:r w:rsidR="00315E60">
        <w:t>P</w:t>
      </w:r>
      <w:r w:rsidR="000A7239">
        <w:t xml:space="preserve"> </w:t>
      </w:r>
      <w:r w:rsidR="00B80D76">
        <w:t>area</w:t>
      </w:r>
      <w:r w:rsidR="008634EE">
        <w:t>;</w:t>
      </w:r>
    </w:p>
    <w:p w14:paraId="65E800F4" w14:textId="0D071F3F" w:rsidR="003A6CFD" w:rsidRDefault="00E261FC" w:rsidP="00DD0382">
      <w:pPr>
        <w:pStyle w:val="ListParagraph"/>
        <w:numPr>
          <w:ilvl w:val="0"/>
          <w:numId w:val="10"/>
        </w:numPr>
      </w:pPr>
      <w:r>
        <w:t>c</w:t>
      </w:r>
      <w:r w:rsidR="00A66DC3">
        <w:t xml:space="preserve">ontinued </w:t>
      </w:r>
      <w:r w:rsidR="00261F6D">
        <w:t>surveillance</w:t>
      </w:r>
      <w:r>
        <w:t>;</w:t>
      </w:r>
    </w:p>
    <w:p w14:paraId="0A3F586A" w14:textId="591D8AC6" w:rsidR="003A6CFD" w:rsidRDefault="00E261FC" w:rsidP="00DD0382">
      <w:pPr>
        <w:pStyle w:val="ListParagraph"/>
        <w:numPr>
          <w:ilvl w:val="0"/>
          <w:numId w:val="10"/>
        </w:numPr>
      </w:pPr>
      <w:r>
        <w:t>c</w:t>
      </w:r>
      <w:r w:rsidR="00BC1078">
        <w:t>ontainment and m</w:t>
      </w:r>
      <w:r w:rsidR="003A6CFD">
        <w:t xml:space="preserve">ovement </w:t>
      </w:r>
      <w:r w:rsidR="00261F6D">
        <w:t>control</w:t>
      </w:r>
      <w:r>
        <w:t>;</w:t>
      </w:r>
    </w:p>
    <w:p w14:paraId="5F1A7189" w14:textId="09D4FB0E" w:rsidR="00994778" w:rsidRDefault="00E261FC" w:rsidP="00DD0382">
      <w:pPr>
        <w:pStyle w:val="ListParagraph"/>
        <w:numPr>
          <w:ilvl w:val="0"/>
          <w:numId w:val="10"/>
        </w:numPr>
        <w:spacing w:after="160" w:line="259" w:lineRule="auto"/>
      </w:pPr>
      <w:r>
        <w:t>t</w:t>
      </w:r>
      <w:r w:rsidR="003A6CFD">
        <w:t xml:space="preserve">reatment </w:t>
      </w:r>
      <w:r w:rsidR="00BC1078">
        <w:t xml:space="preserve">of the </w:t>
      </w:r>
      <w:r w:rsidR="000A7239">
        <w:t xml:space="preserve">biosecurity emergency </w:t>
      </w:r>
      <w:r w:rsidR="00BC1078">
        <w:t>area</w:t>
      </w:r>
      <w:r w:rsidR="00B80D76">
        <w:t xml:space="preserve"> using pesticides (or other means depending on the protocols for the target </w:t>
      </w:r>
      <w:r w:rsidR="003723E0">
        <w:t>pest</w:t>
      </w:r>
      <w:r w:rsidR="008634EE">
        <w:t xml:space="preserve">/invasive </w:t>
      </w:r>
      <w:r w:rsidR="00261F6D">
        <w:t>species</w:t>
      </w:r>
      <w:r>
        <w:t>;</w:t>
      </w:r>
    </w:p>
    <w:p w14:paraId="72D62E9E" w14:textId="26B6AC06" w:rsidR="001453D1" w:rsidRDefault="00E261FC" w:rsidP="00DD0382">
      <w:pPr>
        <w:pStyle w:val="ListParagraph"/>
        <w:numPr>
          <w:ilvl w:val="0"/>
          <w:numId w:val="10"/>
        </w:numPr>
        <w:spacing w:after="160" w:line="259" w:lineRule="auto"/>
      </w:pPr>
      <w:r>
        <w:t>p</w:t>
      </w:r>
      <w:r w:rsidR="00994778">
        <w:t>ost-response evaluation.</w:t>
      </w:r>
      <w:r w:rsidR="001453D1">
        <w:br w:type="page"/>
      </w:r>
    </w:p>
    <w:p w14:paraId="5D9982FA" w14:textId="4DC24AE6" w:rsidR="00FD585C" w:rsidRDefault="0078590B" w:rsidP="00FD585C">
      <w:pPr>
        <w:pStyle w:val="Heading1"/>
      </w:pPr>
      <w:bookmarkStart w:id="15" w:name="_Toc109204935"/>
      <w:r>
        <w:lastRenderedPageBreak/>
        <w:t>Response</w:t>
      </w:r>
      <w:r w:rsidR="002C559E">
        <w:t xml:space="preserve"> in detail</w:t>
      </w:r>
      <w:bookmarkEnd w:id="15"/>
    </w:p>
    <w:p w14:paraId="68E0DCD8" w14:textId="77777777" w:rsidR="00C914E3" w:rsidRDefault="00C914E3" w:rsidP="00C914E3">
      <w:r>
        <w:t>The faster the response is initiated, the greater the likelihood of successful eradication.</w:t>
      </w:r>
    </w:p>
    <w:p w14:paraId="4F325E1F" w14:textId="4343FD7E" w:rsidR="00E61C82" w:rsidRDefault="00E61C82" w:rsidP="00E61C82">
      <w:pPr>
        <w:rPr>
          <w:rStyle w:val="guideChar"/>
        </w:rPr>
      </w:pPr>
      <w:r w:rsidRPr="00E61C82">
        <w:t xml:space="preserve">The generic </w:t>
      </w:r>
      <w:r w:rsidR="0078590B">
        <w:t>Rapid Response</w:t>
      </w:r>
      <w:r w:rsidRPr="00E61C82">
        <w:t xml:space="preserve"> is </w:t>
      </w:r>
      <w:r w:rsidR="009537BF">
        <w:t>described in the sections</w:t>
      </w:r>
      <w:r w:rsidRPr="00E61C82">
        <w:t xml:space="preserve"> below. </w:t>
      </w:r>
      <w:r w:rsidR="00E84B3A">
        <w:t xml:space="preserve">These generic </w:t>
      </w:r>
      <w:r w:rsidR="006E5787">
        <w:t>actions</w:t>
      </w:r>
      <w:r w:rsidR="00E84B3A">
        <w:t xml:space="preserve"> </w:t>
      </w:r>
      <w:r w:rsidR="006E5787">
        <w:t>are</w:t>
      </w:r>
      <w:r w:rsidR="00E84B3A">
        <w:t xml:space="preserve"> tailored depending on the selected target. </w:t>
      </w:r>
      <w:r w:rsidRPr="00E61C82">
        <w:t xml:space="preserve">Specific </w:t>
      </w:r>
      <w:r w:rsidR="006E5787">
        <w:t>actions</w:t>
      </w:r>
      <w:r w:rsidRPr="00E61C82">
        <w:t xml:space="preserve"> for </w:t>
      </w:r>
      <w:r w:rsidR="002C559E">
        <w:t xml:space="preserve">the target species </w:t>
      </w:r>
      <w:r w:rsidR="002C559E" w:rsidRPr="002C559E">
        <w:rPr>
          <w:rStyle w:val="guideChar"/>
        </w:rPr>
        <w:t>[name of the target species]</w:t>
      </w:r>
      <w:r w:rsidRPr="00E61C82">
        <w:t xml:space="preserve"> </w:t>
      </w:r>
      <w:r w:rsidR="002C559E">
        <w:t xml:space="preserve">are </w:t>
      </w:r>
      <w:r w:rsidRPr="00E61C82">
        <w:t>outlined in the Annexes.</w:t>
      </w:r>
      <w:r w:rsidR="002C559E">
        <w:t xml:space="preserve"> </w:t>
      </w:r>
      <w:r w:rsidR="002C559E">
        <w:rPr>
          <w:rStyle w:val="guideChar"/>
        </w:rPr>
        <w:t>[in</w:t>
      </w:r>
      <w:r w:rsidR="002C559E" w:rsidRPr="00D54EEE">
        <w:rPr>
          <w:rStyle w:val="guideChar"/>
        </w:rPr>
        <w:t xml:space="preserve">formation on </w:t>
      </w:r>
      <w:r w:rsidR="002C559E">
        <w:rPr>
          <w:rStyle w:val="guideChar"/>
        </w:rPr>
        <w:t xml:space="preserve">response for </w:t>
      </w:r>
      <w:r w:rsidR="002C559E" w:rsidRPr="00D54EEE">
        <w:rPr>
          <w:rStyle w:val="guideChar"/>
        </w:rPr>
        <w:t xml:space="preserve">many target species can be found in the </w:t>
      </w:r>
      <w:r w:rsidR="00393BE8">
        <w:rPr>
          <w:rStyle w:val="guideChar"/>
        </w:rPr>
        <w:t>Battler</w:t>
      </w:r>
      <w:r w:rsidR="002C559E" w:rsidRPr="00D54EEE">
        <w:rPr>
          <w:rStyle w:val="guideChar"/>
        </w:rPr>
        <w:t xml:space="preserve"> resource </w:t>
      </w:r>
      <w:r w:rsidR="00E942F3">
        <w:rPr>
          <w:rStyle w:val="guideChar"/>
        </w:rPr>
        <w:t>base</w:t>
      </w:r>
      <w:r w:rsidR="008634EE">
        <w:rPr>
          <w:rStyle w:val="guideChar"/>
        </w:rPr>
        <w:t xml:space="preserve">. Include sections of legislation or policy as appliable as this is used to justify actions under a </w:t>
      </w:r>
      <w:r w:rsidR="0078590B">
        <w:rPr>
          <w:rStyle w:val="guideChar"/>
        </w:rPr>
        <w:t>Rapid Response</w:t>
      </w:r>
      <w:r w:rsidR="002C559E">
        <w:rPr>
          <w:rStyle w:val="guideChar"/>
        </w:rPr>
        <w:t>]</w:t>
      </w:r>
    </w:p>
    <w:p w14:paraId="16741049" w14:textId="67754748" w:rsidR="0078590B" w:rsidRDefault="0078590B" w:rsidP="0078590B">
      <w:bookmarkStart w:id="16" w:name="_Toc533069096"/>
      <w:r>
        <w:t>Section 7 outlines the roles and responsibilities of people involved in an EDRR programme.</w:t>
      </w:r>
    </w:p>
    <w:p w14:paraId="5A51A7A6" w14:textId="246D76D2" w:rsidR="00E61C82" w:rsidRPr="00E61C82" w:rsidRDefault="00E61C82" w:rsidP="0078590B">
      <w:pPr>
        <w:pStyle w:val="Heading2"/>
      </w:pPr>
      <w:bookmarkStart w:id="17" w:name="_Toc109204936"/>
      <w:r w:rsidRPr="00E61C82">
        <w:t>Detection</w:t>
      </w:r>
      <w:bookmarkEnd w:id="16"/>
      <w:r w:rsidR="00C70E2B">
        <w:t xml:space="preserve"> and identification</w:t>
      </w:r>
      <w:bookmarkEnd w:id="17"/>
    </w:p>
    <w:p w14:paraId="099963B9" w14:textId="183A9B39" w:rsidR="00E61C82" w:rsidRPr="00AA6B38" w:rsidRDefault="00E61C82" w:rsidP="00E61C82">
      <w:r w:rsidRPr="00AA6B38">
        <w:t xml:space="preserve">Once a potential detection has been reported to </w:t>
      </w:r>
      <w:r w:rsidR="002C559E">
        <w:t>the appropriate authority</w:t>
      </w:r>
      <w:r w:rsidRPr="00AA6B38">
        <w:t xml:space="preserve">, </w:t>
      </w:r>
      <w:r w:rsidR="002C559E">
        <w:t>a designated</w:t>
      </w:r>
      <w:r w:rsidR="00EA4CD8">
        <w:t xml:space="preserve"> trained</w:t>
      </w:r>
      <w:r w:rsidR="002C559E">
        <w:t xml:space="preserve"> person (as defined in Section 5.</w:t>
      </w:r>
      <w:r w:rsidR="008634EE">
        <w:t>3</w:t>
      </w:r>
      <w:r w:rsidR="002C559E">
        <w:t xml:space="preserve"> # </w:t>
      </w:r>
      <w:r w:rsidR="00EA4CD8">
        <w:t>8</w:t>
      </w:r>
      <w:r w:rsidR="002C559E">
        <w:t xml:space="preserve"> above) </w:t>
      </w:r>
      <w:r w:rsidRPr="00AA6B38">
        <w:t>will lead the response process.</w:t>
      </w:r>
      <w:r w:rsidR="00EA4CD8">
        <w:t xml:space="preserve"> This is the Response Leader.</w:t>
      </w:r>
    </w:p>
    <w:p w14:paraId="7D43A7DE" w14:textId="56CFA40C" w:rsidR="007A05BD" w:rsidRPr="00AA6B38" w:rsidRDefault="007A05BD" w:rsidP="007A05BD">
      <w:r w:rsidRPr="00AA6B38">
        <w:t xml:space="preserve">The </w:t>
      </w:r>
      <w:r w:rsidR="008634EE">
        <w:t>Response Leader</w:t>
      </w:r>
      <w:r w:rsidRPr="00AA6B38">
        <w:t xml:space="preserve"> will alert the </w:t>
      </w:r>
      <w:r w:rsidR="00EA4CD8" w:rsidRPr="00EA4CD8">
        <w:rPr>
          <w:rStyle w:val="guideChar"/>
        </w:rPr>
        <w:t>[</w:t>
      </w:r>
      <w:r w:rsidRPr="00EA4CD8">
        <w:rPr>
          <w:rStyle w:val="guideChar"/>
        </w:rPr>
        <w:t xml:space="preserve">Director </w:t>
      </w:r>
      <w:r w:rsidR="00EA4CD8" w:rsidRPr="00EA4CD8">
        <w:rPr>
          <w:rStyle w:val="guideChar"/>
        </w:rPr>
        <w:t>of Environment</w:t>
      </w:r>
      <w:r w:rsidR="006835E3">
        <w:rPr>
          <w:rStyle w:val="guideChar"/>
        </w:rPr>
        <w:t>/</w:t>
      </w:r>
      <w:r w:rsidR="00EA4CD8" w:rsidRPr="00EA4CD8">
        <w:rPr>
          <w:rStyle w:val="guideChar"/>
        </w:rPr>
        <w:t>Agriculture, depending on the country legislation</w:t>
      </w:r>
      <w:r w:rsidR="00EA4CD8">
        <w:rPr>
          <w:rStyle w:val="guideChar"/>
        </w:rPr>
        <w:t xml:space="preserve">, this will </w:t>
      </w:r>
      <w:r w:rsidR="00293D1A">
        <w:rPr>
          <w:rStyle w:val="guideChar"/>
        </w:rPr>
        <w:t>be</w:t>
      </w:r>
      <w:r w:rsidR="00EA4CD8">
        <w:rPr>
          <w:rStyle w:val="guideChar"/>
        </w:rPr>
        <w:t xml:space="preserve"> the person who has overall authority under legislation</w:t>
      </w:r>
      <w:r w:rsidR="00EA4CD8" w:rsidRPr="00EA4CD8">
        <w:rPr>
          <w:rStyle w:val="guideChar"/>
        </w:rPr>
        <w:t>]</w:t>
      </w:r>
      <w:r w:rsidR="00EA4CD8">
        <w:t xml:space="preserve"> </w:t>
      </w:r>
      <w:r w:rsidRPr="00AA6B38">
        <w:t xml:space="preserve">to the potential incursion and obtain approval to initiate the response. </w:t>
      </w:r>
    </w:p>
    <w:p w14:paraId="175ABF84" w14:textId="2413F814" w:rsidR="007A05BD" w:rsidRPr="00AA6B38" w:rsidRDefault="007A05BD" w:rsidP="007A05BD">
      <w:r w:rsidRPr="00AA6B38">
        <w:t xml:space="preserve">The </w:t>
      </w:r>
      <w:r w:rsidR="00EA4CD8">
        <w:t xml:space="preserve">Response Leader </w:t>
      </w:r>
      <w:r w:rsidRPr="00AA6B38">
        <w:t>will confirm identification of the target</w:t>
      </w:r>
      <w:r w:rsidR="008634EE">
        <w:t>. If needed the Response Leader may</w:t>
      </w:r>
      <w:r w:rsidRPr="00AA6B38">
        <w:t xml:space="preserve"> </w:t>
      </w:r>
      <w:r w:rsidR="008634EE">
        <w:t>contact</w:t>
      </w:r>
      <w:r w:rsidRPr="00AA6B38">
        <w:t xml:space="preserve"> SPC</w:t>
      </w:r>
      <w:r w:rsidR="008634EE">
        <w:t xml:space="preserve"> (crop pests) or</w:t>
      </w:r>
      <w:r w:rsidR="00EA4CD8">
        <w:t xml:space="preserve"> SPREP </w:t>
      </w:r>
      <w:r w:rsidR="008634EE">
        <w:t>(invasive species) to assist with identification</w:t>
      </w:r>
      <w:r w:rsidR="008634EE" w:rsidRPr="0005556A">
        <w:rPr>
          <w:rStyle w:val="guideChar"/>
        </w:rPr>
        <w:t>. [this should not be necessary as specific taxa are subject to EDRR and training in identifying the taxa should have occurred</w:t>
      </w:r>
      <w:r w:rsidR="00AD2838">
        <w:rPr>
          <w:rStyle w:val="guideChar"/>
        </w:rPr>
        <w:t xml:space="preserve">, </w:t>
      </w:r>
      <w:r w:rsidR="00370839">
        <w:rPr>
          <w:rStyle w:val="guideChar"/>
        </w:rPr>
        <w:t>such as</w:t>
      </w:r>
      <w:r w:rsidR="00261F6D" w:rsidRPr="0005556A">
        <w:rPr>
          <w:rStyle w:val="guideChar"/>
        </w:rPr>
        <w:t xml:space="preserve"> Section</w:t>
      </w:r>
      <w:r w:rsidR="008634EE" w:rsidRPr="0005556A">
        <w:rPr>
          <w:rStyle w:val="guideChar"/>
        </w:rPr>
        <w:t xml:space="preserve"> 5.3 # </w:t>
      </w:r>
      <w:r w:rsidR="0005556A" w:rsidRPr="0005556A">
        <w:rPr>
          <w:rStyle w:val="guideChar"/>
        </w:rPr>
        <w:t>7</w:t>
      </w:r>
      <w:r w:rsidR="008634EE" w:rsidRPr="0005556A">
        <w:rPr>
          <w:rStyle w:val="guideChar"/>
        </w:rPr>
        <w:t xml:space="preserve">] </w:t>
      </w:r>
      <w:r w:rsidR="008634EE">
        <w:t xml:space="preserve">SPREP </w:t>
      </w:r>
      <w:r w:rsidR="00EA4CD8">
        <w:t xml:space="preserve">or </w:t>
      </w:r>
      <w:r w:rsidR="008634EE">
        <w:t xml:space="preserve">SPC will facilitate liaison with </w:t>
      </w:r>
      <w:r w:rsidRPr="00AA6B38">
        <w:t>appropriate experts</w:t>
      </w:r>
      <w:r w:rsidR="008634EE">
        <w:t xml:space="preserve"> to confirm identification as soon as possible</w:t>
      </w:r>
      <w:r w:rsidRPr="00AA6B38">
        <w:t>.</w:t>
      </w:r>
    </w:p>
    <w:p w14:paraId="042B4B34" w14:textId="2B6DDEB6" w:rsidR="00BC1078" w:rsidRDefault="00E61C82" w:rsidP="00E61C82">
      <w:r w:rsidRPr="00AA6B38">
        <w:t xml:space="preserve">On confirmation of identification the </w:t>
      </w:r>
      <w:r w:rsidR="00EA4CD8">
        <w:t>Response Leader</w:t>
      </w:r>
      <w:r w:rsidRPr="00AA6B38">
        <w:t xml:space="preserve"> will notify the </w:t>
      </w:r>
      <w:r w:rsidR="00EA4CD8" w:rsidRPr="00EA4CD8">
        <w:rPr>
          <w:rStyle w:val="guideChar"/>
        </w:rPr>
        <w:t>[Director of Environment</w:t>
      </w:r>
      <w:r w:rsidR="006835E3">
        <w:rPr>
          <w:rStyle w:val="guideChar"/>
        </w:rPr>
        <w:t>/</w:t>
      </w:r>
      <w:r w:rsidR="00EA4CD8" w:rsidRPr="00EA4CD8">
        <w:rPr>
          <w:rStyle w:val="guideChar"/>
        </w:rPr>
        <w:t>Agriculture, depending on the country legislation</w:t>
      </w:r>
      <w:r w:rsidR="00EA4CD8">
        <w:rPr>
          <w:rStyle w:val="guideChar"/>
        </w:rPr>
        <w:t>, this will b</w:t>
      </w:r>
      <w:r w:rsidR="00293D1A">
        <w:rPr>
          <w:rStyle w:val="guideChar"/>
        </w:rPr>
        <w:t>e</w:t>
      </w:r>
      <w:r w:rsidR="00EA4CD8">
        <w:rPr>
          <w:rStyle w:val="guideChar"/>
        </w:rPr>
        <w:t xml:space="preserve"> the person who has overall authority under legislation</w:t>
      </w:r>
      <w:r w:rsidR="00EA4CD8" w:rsidRPr="00EA4CD8">
        <w:rPr>
          <w:rStyle w:val="guideChar"/>
        </w:rPr>
        <w:t>]</w:t>
      </w:r>
      <w:r w:rsidR="00EA4CD8">
        <w:t xml:space="preserve"> </w:t>
      </w:r>
      <w:r w:rsidRPr="00AA6B38">
        <w:t>who will approve continuation of the response and advise the Minister</w:t>
      </w:r>
      <w:r w:rsidR="006835E3">
        <w:t>/</w:t>
      </w:r>
      <w:r w:rsidRPr="00AA6B38">
        <w:t>Permanent Secretary that</w:t>
      </w:r>
      <w:r w:rsidR="00BC1078" w:rsidRPr="00AA6B38">
        <w:t>:</w:t>
      </w:r>
    </w:p>
    <w:p w14:paraId="108B6778" w14:textId="010D90AE" w:rsidR="00BC1078" w:rsidRDefault="00E61C82" w:rsidP="00DD0382">
      <w:pPr>
        <w:pStyle w:val="ListParagraph"/>
        <w:numPr>
          <w:ilvl w:val="0"/>
          <w:numId w:val="7"/>
        </w:numPr>
      </w:pPr>
      <w:r w:rsidRPr="00E61C82">
        <w:t xml:space="preserve">a biosecurity emergency </w:t>
      </w:r>
      <w:r w:rsidR="00E52247">
        <w:t xml:space="preserve">should be </w:t>
      </w:r>
      <w:r w:rsidR="00261F6D">
        <w:t>declared,</w:t>
      </w:r>
      <w:r w:rsidR="00E52247">
        <w:t xml:space="preserve"> and a </w:t>
      </w:r>
      <w:r w:rsidRPr="00E61C82">
        <w:t xml:space="preserve">response </w:t>
      </w:r>
      <w:r w:rsidR="00E52247">
        <w:t>should</w:t>
      </w:r>
      <w:r w:rsidRPr="00E61C82">
        <w:t xml:space="preserve"> be </w:t>
      </w:r>
      <w:r w:rsidRPr="00EA4CD8">
        <w:rPr>
          <w:rStyle w:val="guideChar"/>
        </w:rPr>
        <w:t>initiated</w:t>
      </w:r>
      <w:r w:rsidR="00E52247" w:rsidRPr="00EA4CD8">
        <w:rPr>
          <w:rStyle w:val="guideChar"/>
        </w:rPr>
        <w:t xml:space="preserve"> </w:t>
      </w:r>
      <w:r w:rsidR="00EA4CD8" w:rsidRPr="00EA4CD8">
        <w:rPr>
          <w:rStyle w:val="guideChar"/>
        </w:rPr>
        <w:t>[as per the appropriate legislation]</w:t>
      </w:r>
      <w:r w:rsidR="008634EE">
        <w:t xml:space="preserve">; </w:t>
      </w:r>
      <w:r w:rsidRPr="00E61C82">
        <w:t xml:space="preserve">and </w:t>
      </w:r>
    </w:p>
    <w:p w14:paraId="38062979" w14:textId="40427174" w:rsidR="00E61C82" w:rsidRPr="00E61C82" w:rsidRDefault="00E61C82" w:rsidP="00DD0382">
      <w:pPr>
        <w:pStyle w:val="ListParagraph"/>
        <w:numPr>
          <w:ilvl w:val="0"/>
          <w:numId w:val="7"/>
        </w:numPr>
      </w:pPr>
      <w:r w:rsidRPr="00E61C82">
        <w:t xml:space="preserve">depending on the limits of the incursion, </w:t>
      </w:r>
      <w:r w:rsidR="00BC1078">
        <w:t xml:space="preserve">additional </w:t>
      </w:r>
      <w:r w:rsidRPr="00E61C82">
        <w:t>funding or resources may be required for a successful response.</w:t>
      </w:r>
    </w:p>
    <w:p w14:paraId="5F71C8E4" w14:textId="712F7F53" w:rsidR="00E61C82" w:rsidRPr="00293D1A" w:rsidRDefault="00E61C82" w:rsidP="00E61C82">
      <w:pPr>
        <w:rPr>
          <w:rStyle w:val="guideChar"/>
        </w:rPr>
      </w:pPr>
      <w:r w:rsidRPr="00E61C82">
        <w:t>At this point eradication of the target is the response goal.</w:t>
      </w:r>
      <w:r w:rsidR="00293D1A">
        <w:t xml:space="preserve"> </w:t>
      </w:r>
      <w:r w:rsidR="00293D1A" w:rsidRPr="00293D1A">
        <w:rPr>
          <w:rStyle w:val="guideChar"/>
        </w:rPr>
        <w:t xml:space="preserve">[if eradication is considered not achievable, the </w:t>
      </w:r>
      <w:r w:rsidR="0078590B">
        <w:rPr>
          <w:rStyle w:val="guideChar"/>
        </w:rPr>
        <w:t>Rapid Response</w:t>
      </w:r>
      <w:r w:rsidR="00293D1A" w:rsidRPr="00293D1A">
        <w:rPr>
          <w:rStyle w:val="guideChar"/>
        </w:rPr>
        <w:t xml:space="preserve"> strategy must be adapted. Typically</w:t>
      </w:r>
      <w:r w:rsidR="008634EE">
        <w:rPr>
          <w:rStyle w:val="guideChar"/>
        </w:rPr>
        <w:t>,</w:t>
      </w:r>
      <w:r w:rsidR="00293D1A" w:rsidRPr="00293D1A">
        <w:rPr>
          <w:rStyle w:val="guideChar"/>
        </w:rPr>
        <w:t xml:space="preserve"> the new strategy will be one of on-going control of the species]</w:t>
      </w:r>
    </w:p>
    <w:p w14:paraId="2B34CD0A" w14:textId="1D9220A1" w:rsidR="00E61C82" w:rsidRPr="00E61C82" w:rsidRDefault="00E61C82" w:rsidP="00E61C82">
      <w:pPr>
        <w:pStyle w:val="Heading3"/>
      </w:pPr>
      <w:r w:rsidRPr="00E61C82">
        <w:t>Mobilisation of staff</w:t>
      </w:r>
    </w:p>
    <w:p w14:paraId="23AAB5ED" w14:textId="71BAF17C" w:rsidR="00E61C82" w:rsidRPr="00AA6B38" w:rsidRDefault="00E61C82" w:rsidP="00E61C82">
      <w:r w:rsidRPr="00AA6B38">
        <w:t xml:space="preserve">The </w:t>
      </w:r>
      <w:r w:rsidR="00EA4CD8" w:rsidRPr="0078590B">
        <w:t>Director</w:t>
      </w:r>
      <w:r w:rsidR="00EA4CD8" w:rsidRPr="00EA4CD8">
        <w:rPr>
          <w:rStyle w:val="guideChar"/>
        </w:rPr>
        <w:t xml:space="preserve"> </w:t>
      </w:r>
      <w:r w:rsidR="0078590B">
        <w:rPr>
          <w:rStyle w:val="guideChar"/>
        </w:rPr>
        <w:t xml:space="preserve">[of </w:t>
      </w:r>
      <w:r w:rsidR="00EA4CD8" w:rsidRPr="00EA4CD8">
        <w:rPr>
          <w:rStyle w:val="guideChar"/>
        </w:rPr>
        <w:t>Environment</w:t>
      </w:r>
      <w:r w:rsidR="006835E3">
        <w:rPr>
          <w:rStyle w:val="guideChar"/>
        </w:rPr>
        <w:t>/</w:t>
      </w:r>
      <w:r w:rsidR="00EA4CD8" w:rsidRPr="00EA4CD8">
        <w:rPr>
          <w:rStyle w:val="guideChar"/>
        </w:rPr>
        <w:t>Agriculture, depending on the country legislation</w:t>
      </w:r>
      <w:r w:rsidR="00EA4CD8">
        <w:rPr>
          <w:rStyle w:val="guideChar"/>
        </w:rPr>
        <w:t xml:space="preserve">, this will </w:t>
      </w:r>
      <w:r w:rsidR="00293D1A">
        <w:rPr>
          <w:rStyle w:val="guideChar"/>
        </w:rPr>
        <w:t>be</w:t>
      </w:r>
      <w:r w:rsidR="00EA4CD8">
        <w:rPr>
          <w:rStyle w:val="guideChar"/>
        </w:rPr>
        <w:t xml:space="preserve"> the person who has overall authority under legislation</w:t>
      </w:r>
      <w:r w:rsidR="0078590B">
        <w:rPr>
          <w:rStyle w:val="guideChar"/>
        </w:rPr>
        <w:t>. Change this description as needed</w:t>
      </w:r>
      <w:r w:rsidR="00EA4CD8" w:rsidRPr="00EA4CD8">
        <w:rPr>
          <w:rStyle w:val="guideChar"/>
        </w:rPr>
        <w:t>]</w:t>
      </w:r>
      <w:r w:rsidR="00EA4CD8">
        <w:t xml:space="preserve"> </w:t>
      </w:r>
      <w:r w:rsidRPr="00AA6B38">
        <w:t xml:space="preserve">will authorise relief staff for biosecurity so that the </w:t>
      </w:r>
      <w:r w:rsidR="00EA4CD8">
        <w:t>Response Leader</w:t>
      </w:r>
      <w:r w:rsidRPr="00AA6B38">
        <w:t xml:space="preserve"> and other Biosecurity </w:t>
      </w:r>
      <w:r w:rsidR="00EA4CD8">
        <w:t>team members</w:t>
      </w:r>
      <w:r w:rsidRPr="00AA6B38">
        <w:t xml:space="preserve"> can focus on the response as their </w:t>
      </w:r>
      <w:r w:rsidR="009839A2">
        <w:t>highest</w:t>
      </w:r>
      <w:r w:rsidRPr="00AA6B38">
        <w:t xml:space="preserve"> priority.</w:t>
      </w:r>
    </w:p>
    <w:p w14:paraId="67120EE6" w14:textId="31E0E691" w:rsidR="00E61C82" w:rsidRPr="00AA6B38" w:rsidRDefault="00E61C82" w:rsidP="00E61C82">
      <w:r w:rsidRPr="00AA6B38">
        <w:t xml:space="preserve">The </w:t>
      </w:r>
      <w:r w:rsidR="00EA4CD8" w:rsidRPr="0078590B">
        <w:t>Director</w:t>
      </w:r>
      <w:r w:rsidR="00EA4CD8" w:rsidRPr="00EA4CD8">
        <w:rPr>
          <w:rStyle w:val="guideChar"/>
        </w:rPr>
        <w:t xml:space="preserve"> </w:t>
      </w:r>
      <w:r w:rsidR="0078590B">
        <w:rPr>
          <w:rStyle w:val="guideChar"/>
        </w:rPr>
        <w:t>[</w:t>
      </w:r>
      <w:r w:rsidR="00EA4CD8" w:rsidRPr="00EA4CD8">
        <w:rPr>
          <w:rStyle w:val="guideChar"/>
        </w:rPr>
        <w:t>of Environment</w:t>
      </w:r>
      <w:r w:rsidR="006835E3">
        <w:rPr>
          <w:rStyle w:val="guideChar"/>
        </w:rPr>
        <w:t>/</w:t>
      </w:r>
      <w:r w:rsidR="00EA4CD8" w:rsidRPr="00EA4CD8">
        <w:rPr>
          <w:rStyle w:val="guideChar"/>
        </w:rPr>
        <w:t>Agriculture, depending on the country legislation</w:t>
      </w:r>
      <w:r w:rsidR="00EA4CD8">
        <w:rPr>
          <w:rStyle w:val="guideChar"/>
        </w:rPr>
        <w:t xml:space="preserve">, this will </w:t>
      </w:r>
      <w:r w:rsidR="00293D1A">
        <w:rPr>
          <w:rStyle w:val="guideChar"/>
        </w:rPr>
        <w:t>be</w:t>
      </w:r>
      <w:r w:rsidR="00EA4CD8">
        <w:rPr>
          <w:rStyle w:val="guideChar"/>
        </w:rPr>
        <w:t xml:space="preserve"> the person who has overall authority under legislation</w:t>
      </w:r>
      <w:r w:rsidR="0078590B">
        <w:rPr>
          <w:rStyle w:val="guideChar"/>
        </w:rPr>
        <w:t>. Change this description as needed</w:t>
      </w:r>
      <w:r w:rsidR="00EA4CD8" w:rsidRPr="00EA4CD8">
        <w:rPr>
          <w:rStyle w:val="guideChar"/>
        </w:rPr>
        <w:t>]</w:t>
      </w:r>
      <w:r w:rsidR="00EA4CD8">
        <w:t xml:space="preserve"> </w:t>
      </w:r>
      <w:r w:rsidRPr="00AA6B38">
        <w:t xml:space="preserve">approves staff attachments to assist Biosecurity staff </w:t>
      </w:r>
      <w:r w:rsidR="0078590B" w:rsidRPr="0078590B">
        <w:rPr>
          <w:rStyle w:val="guideChar"/>
        </w:rPr>
        <w:t>[or other group depending on the country</w:t>
      </w:r>
      <w:r w:rsidR="0078590B">
        <w:rPr>
          <w:rStyle w:val="guideChar"/>
        </w:rPr>
        <w:t>. Change this description as needed</w:t>
      </w:r>
      <w:r w:rsidR="0078590B" w:rsidRPr="0078590B">
        <w:rPr>
          <w:rStyle w:val="guideChar"/>
        </w:rPr>
        <w:t>]</w:t>
      </w:r>
      <w:r w:rsidR="0078590B">
        <w:t xml:space="preserve"> </w:t>
      </w:r>
      <w:r w:rsidRPr="00AA6B38">
        <w:t xml:space="preserve">to undertake </w:t>
      </w:r>
      <w:r w:rsidR="00261F6D" w:rsidRPr="00AA6B38">
        <w:t>delimiting</w:t>
      </w:r>
      <w:r w:rsidR="00261F6D">
        <w:t xml:space="preserve"> and</w:t>
      </w:r>
      <w:r w:rsidR="0078590B">
        <w:t xml:space="preserve"> approves additional</w:t>
      </w:r>
      <w:r w:rsidR="007A05BD" w:rsidRPr="00AA6B38">
        <w:t xml:space="preserve"> funding for delimiting materials</w:t>
      </w:r>
      <w:r w:rsidR="0078590B">
        <w:t xml:space="preserve"> (if needed)</w:t>
      </w:r>
      <w:r w:rsidR="007A05BD" w:rsidRPr="00AA6B38">
        <w:t>.</w:t>
      </w:r>
    </w:p>
    <w:p w14:paraId="3AD28A89" w14:textId="090158D4" w:rsidR="00E61C82" w:rsidRPr="00AA6B38" w:rsidRDefault="00E61C82" w:rsidP="00E61C82">
      <w:r w:rsidRPr="00AA6B38">
        <w:t xml:space="preserve">The Director </w:t>
      </w:r>
      <w:r w:rsidR="0078590B">
        <w:rPr>
          <w:rStyle w:val="guideChar"/>
        </w:rPr>
        <w:t>[change this description as needed]</w:t>
      </w:r>
      <w:r w:rsidR="0078590B" w:rsidRPr="00AA6B38">
        <w:t xml:space="preserve"> </w:t>
      </w:r>
      <w:r w:rsidRPr="00AA6B38">
        <w:t xml:space="preserve">approves </w:t>
      </w:r>
      <w:r w:rsidR="00EA4CD8">
        <w:t>additional</w:t>
      </w:r>
      <w:r w:rsidRPr="00AA6B38">
        <w:t xml:space="preserve"> staff </w:t>
      </w:r>
      <w:r w:rsidR="00EA4CD8" w:rsidRPr="00EA4CD8">
        <w:rPr>
          <w:rStyle w:val="guideChar"/>
        </w:rPr>
        <w:t>[additional staff could be those involved in working with the communities to share information]</w:t>
      </w:r>
      <w:r w:rsidR="00EA4CD8">
        <w:t xml:space="preserve"> </w:t>
      </w:r>
      <w:r w:rsidRPr="00AA6B38">
        <w:t>to tailor awareness materials</w:t>
      </w:r>
      <w:r w:rsidR="00EA4CD8">
        <w:t xml:space="preserve"> </w:t>
      </w:r>
      <w:r w:rsidR="00EA4CD8" w:rsidRPr="00EA4CD8">
        <w:rPr>
          <w:rStyle w:val="guideChar"/>
        </w:rPr>
        <w:t xml:space="preserve">[awareness materials for the target species should already be developed in the local language based on information in the </w:t>
      </w:r>
      <w:r w:rsidR="00393BE8">
        <w:rPr>
          <w:rStyle w:val="guideChar"/>
        </w:rPr>
        <w:t>Battler</w:t>
      </w:r>
      <w:r w:rsidR="00EA4CD8" w:rsidRPr="00EA4CD8">
        <w:rPr>
          <w:rStyle w:val="guideChar"/>
        </w:rPr>
        <w:t xml:space="preserve"> resource</w:t>
      </w:r>
      <w:r w:rsidR="00E942F3">
        <w:rPr>
          <w:rStyle w:val="guideChar"/>
        </w:rPr>
        <w:t xml:space="preserve"> base</w:t>
      </w:r>
      <w:r w:rsidR="00EA4CD8" w:rsidRPr="00EA4CD8">
        <w:rPr>
          <w:rStyle w:val="guideChar"/>
        </w:rPr>
        <w:t>]</w:t>
      </w:r>
      <w:r w:rsidRPr="00EA4CD8">
        <w:rPr>
          <w:rStyle w:val="guideChar"/>
        </w:rPr>
        <w:t xml:space="preserve"> </w:t>
      </w:r>
      <w:r w:rsidRPr="00AA6B38">
        <w:t>and prepare to assist Biosecurity staff with advising affected stakeholders.</w:t>
      </w:r>
    </w:p>
    <w:p w14:paraId="18226ADE" w14:textId="59F4AD1B" w:rsidR="000E14CD" w:rsidRDefault="000E14CD" w:rsidP="00E61C82">
      <w:r w:rsidRPr="00AA6B38">
        <w:t xml:space="preserve">The response is the </w:t>
      </w:r>
      <w:r w:rsidRPr="00AA6B38">
        <w:rPr>
          <w:i/>
        </w:rPr>
        <w:t>only priority work</w:t>
      </w:r>
      <w:r w:rsidRPr="00AA6B38">
        <w:t xml:space="preserve"> for all staff mobilised at this point.</w:t>
      </w:r>
    </w:p>
    <w:p w14:paraId="1C0105D9" w14:textId="04686D8D" w:rsidR="00420152" w:rsidRDefault="00EA4CD8" w:rsidP="0078590B">
      <w:pPr>
        <w:pStyle w:val="guide"/>
      </w:pPr>
      <w:r>
        <w:lastRenderedPageBreak/>
        <w:t>[If biosecurity legislation requires it, include a sentence outlining this, for example “</w:t>
      </w:r>
      <w:r w:rsidR="00E52247">
        <w:t xml:space="preserve">As per section </w:t>
      </w:r>
      <w:r>
        <w:t xml:space="preserve">xx </w:t>
      </w:r>
      <w:r w:rsidR="00E52247">
        <w:t xml:space="preserve">of the Biosecurity Act a Notification of emergency declaration is required and must be published as per section </w:t>
      </w:r>
      <w:r>
        <w:t>xxx</w:t>
      </w:r>
      <w:r w:rsidR="00E52247">
        <w:t xml:space="preserve"> of the Act and posted on signs in the</w:t>
      </w:r>
      <w:r w:rsidR="000A7239">
        <w:t xml:space="preserve"> </w:t>
      </w:r>
      <w:r w:rsidR="00315E60">
        <w:t>Response</w:t>
      </w:r>
      <w:r w:rsidR="000A7239">
        <w:t xml:space="preserve"> area</w:t>
      </w:r>
      <w:r w:rsidR="0078590B">
        <w:t>.</w:t>
      </w:r>
      <w:r>
        <w:t>]</w:t>
      </w:r>
      <w:bookmarkStart w:id="18" w:name="_Toc533069097"/>
    </w:p>
    <w:p w14:paraId="3A1982B6" w14:textId="66F6E646" w:rsidR="00E61C82" w:rsidRPr="004D03BF" w:rsidRDefault="00E61C82" w:rsidP="00E61C82">
      <w:pPr>
        <w:pStyle w:val="Heading2"/>
      </w:pPr>
      <w:bookmarkStart w:id="19" w:name="_Toc109204937"/>
      <w:r w:rsidRPr="004D03BF">
        <w:t>Delimiting</w:t>
      </w:r>
      <w:bookmarkEnd w:id="18"/>
      <w:bookmarkEnd w:id="19"/>
    </w:p>
    <w:p w14:paraId="4DCB84D4" w14:textId="5DCFA6BD" w:rsidR="0005556A" w:rsidRPr="00E61C82" w:rsidRDefault="0005556A" w:rsidP="0005556A">
      <w:pPr>
        <w:pStyle w:val="guide"/>
      </w:pPr>
      <w:r>
        <w:t>[If biosecurity legislation determines if delimiting should be done, include a sentence outlining this, for example “As per section xx of the Biosecurity Act, the response area must be delimited]</w:t>
      </w:r>
    </w:p>
    <w:p w14:paraId="7FB84AE4" w14:textId="2D67C4E1" w:rsidR="00E61C82" w:rsidRPr="0005556A" w:rsidRDefault="00293D1A" w:rsidP="00E61C82">
      <w:pPr>
        <w:rPr>
          <w:rStyle w:val="guideChar"/>
        </w:rPr>
      </w:pPr>
      <w:r>
        <w:t>T</w:t>
      </w:r>
      <w:r w:rsidR="00E61C82" w:rsidRPr="00AA6B38">
        <w:t xml:space="preserve">he </w:t>
      </w:r>
      <w:r w:rsidR="00EA4CD8">
        <w:t>Response Leader</w:t>
      </w:r>
      <w:r w:rsidR="00E61C82" w:rsidRPr="00AA6B38">
        <w:t xml:space="preserve"> will lead the delimiting of the incursion. The </w:t>
      </w:r>
      <w:r w:rsidR="00EA4CD8">
        <w:t>Response Leader</w:t>
      </w:r>
      <w:r w:rsidR="00E61C82" w:rsidRPr="00AA6B38">
        <w:t xml:space="preserve"> and Biosecurity staff will train attached staff on surveillance</w:t>
      </w:r>
      <w:r w:rsidR="006835E3">
        <w:t>/</w:t>
      </w:r>
      <w:r w:rsidR="00E61C82" w:rsidRPr="00AA6B38">
        <w:t>delimiting methods and on field identification of the target.</w:t>
      </w:r>
      <w:r w:rsidR="0005556A" w:rsidRPr="0005556A">
        <w:rPr>
          <w:lang w:val="en-AU"/>
        </w:rPr>
        <w:t xml:space="preserve"> </w:t>
      </w:r>
      <w:r w:rsidR="0005556A" w:rsidRPr="0005556A">
        <w:rPr>
          <w:rStyle w:val="guideChar"/>
        </w:rPr>
        <w:t>[Biosecurity staff will have been trained on surveillance</w:t>
      </w:r>
      <w:r w:rsidR="006835E3">
        <w:rPr>
          <w:rStyle w:val="guideChar"/>
        </w:rPr>
        <w:t>/</w:t>
      </w:r>
      <w:r w:rsidR="0005556A" w:rsidRPr="0005556A">
        <w:rPr>
          <w:rStyle w:val="guideChar"/>
        </w:rPr>
        <w:t>delimiting methods for the targets as part of response preparedness]</w:t>
      </w:r>
    </w:p>
    <w:p w14:paraId="5C1E17AB" w14:textId="446431D3" w:rsidR="00E61C82" w:rsidRPr="00AA6B38" w:rsidRDefault="00E61C82" w:rsidP="00E61C82">
      <w:r w:rsidRPr="00AA6B38">
        <w:t>From the first detection point standard surveillance methods</w:t>
      </w:r>
      <w:r w:rsidR="0005556A">
        <w:t xml:space="preserve"> for the species</w:t>
      </w:r>
      <w:r w:rsidRPr="00AA6B38">
        <w:t xml:space="preserve"> will be used to find the limits of the incursion. The limits are defined as the area where the target species is detected, PLUS an appropriate buffer zone. These limits define the </w:t>
      </w:r>
      <w:r w:rsidR="00426753">
        <w:t>R</w:t>
      </w:r>
      <w:r w:rsidR="0005556A">
        <w:t>esponse</w:t>
      </w:r>
      <w:r w:rsidR="000A7239">
        <w:t xml:space="preserve"> area</w:t>
      </w:r>
      <w:r w:rsidRPr="00AA6B38">
        <w:t>.</w:t>
      </w:r>
    </w:p>
    <w:p w14:paraId="097EEB4B" w14:textId="23A8CEB5" w:rsidR="00E61C82" w:rsidRPr="00E61C82" w:rsidRDefault="0005556A" w:rsidP="0005556A">
      <w:pPr>
        <w:pStyle w:val="guide"/>
      </w:pPr>
      <w:r>
        <w:t xml:space="preserve">[include information here to describe how additional staff will be provided </w:t>
      </w:r>
      <w:r w:rsidR="00E61C82" w:rsidRPr="00AA6B38">
        <w:t>If delimiting requires more staff than initially allocated</w:t>
      </w:r>
      <w:r w:rsidR="004B6CFF">
        <w:t>,</w:t>
      </w:r>
      <w:r>
        <w:t xml:space="preserve"> </w:t>
      </w:r>
      <w:r w:rsidR="004B6CFF">
        <w:t>that is</w:t>
      </w:r>
      <w:r w:rsidR="00261F6D">
        <w:t>,</w:t>
      </w:r>
      <w:r>
        <w:t xml:space="preserve"> the </w:t>
      </w:r>
      <w:r w:rsidR="00426753">
        <w:t>R</w:t>
      </w:r>
      <w:r>
        <w:t>esponse area is much larger than initially thought]</w:t>
      </w:r>
    </w:p>
    <w:p w14:paraId="65154C7F" w14:textId="068C966B" w:rsidR="00E61C82" w:rsidRPr="00E61C82" w:rsidRDefault="00E61C82" w:rsidP="00E61C82">
      <w:r w:rsidRPr="00E61C82">
        <w:t xml:space="preserve">Once the </w:t>
      </w:r>
      <w:r w:rsidR="00426753">
        <w:t>R</w:t>
      </w:r>
      <w:r w:rsidR="0005556A">
        <w:t>esponse</w:t>
      </w:r>
      <w:r w:rsidR="000A7239">
        <w:t xml:space="preserve"> area</w:t>
      </w:r>
      <w:r w:rsidRPr="00E61C82">
        <w:t xml:space="preserve"> is known it will be apparent that either the area is: </w:t>
      </w:r>
    </w:p>
    <w:p w14:paraId="7D24A370" w14:textId="0703A21B" w:rsidR="00E61C82" w:rsidRPr="00E61C82" w:rsidRDefault="00E61C82" w:rsidP="00DD0382">
      <w:pPr>
        <w:pStyle w:val="ListParagraph"/>
        <w:numPr>
          <w:ilvl w:val="0"/>
          <w:numId w:val="3"/>
        </w:numPr>
      </w:pPr>
      <w:r w:rsidRPr="00E61C82">
        <w:t xml:space="preserve">within the </w:t>
      </w:r>
      <w:r w:rsidR="0005556A">
        <w:t>EDRR</w:t>
      </w:r>
      <w:r w:rsidR="00315E60">
        <w:t>P</w:t>
      </w:r>
      <w:r w:rsidR="000A7239">
        <w:t xml:space="preserve"> area</w:t>
      </w:r>
      <w:r w:rsidRPr="00E61C82">
        <w:t xml:space="preserve"> (for which EIA has been undertaken and Environment Licenses have been obtained), and of a size that treatment products have been provided for</w:t>
      </w:r>
      <w:r w:rsidR="008634EE">
        <w:t>;</w:t>
      </w:r>
      <w:r w:rsidRPr="00E61C82">
        <w:t xml:space="preserve"> or</w:t>
      </w:r>
    </w:p>
    <w:p w14:paraId="019EF0D5" w14:textId="316EAC2B" w:rsidR="00E61C82" w:rsidRPr="00E61C82" w:rsidRDefault="00E61C82" w:rsidP="00DD0382">
      <w:pPr>
        <w:pStyle w:val="ListParagraph"/>
        <w:numPr>
          <w:ilvl w:val="0"/>
          <w:numId w:val="3"/>
        </w:numPr>
      </w:pPr>
      <w:r w:rsidRPr="00E61C82">
        <w:t xml:space="preserve">outside the </w:t>
      </w:r>
      <w:r w:rsidR="0005556A">
        <w:t>EDRR</w:t>
      </w:r>
      <w:r w:rsidR="00315E60">
        <w:t>P</w:t>
      </w:r>
      <w:r w:rsidR="000A7239">
        <w:t xml:space="preserve"> area</w:t>
      </w:r>
      <w:r w:rsidRPr="00E61C82">
        <w:t xml:space="preserve"> or larger than the previously estimated size.</w:t>
      </w:r>
    </w:p>
    <w:p w14:paraId="4989D9A5" w14:textId="4F1A010B" w:rsidR="00E61C82" w:rsidRPr="0005556A" w:rsidRDefault="00E61C82" w:rsidP="00E61C82">
      <w:pPr>
        <w:rPr>
          <w:rStyle w:val="guideChar"/>
        </w:rPr>
      </w:pPr>
      <w:r w:rsidRPr="00E61C82">
        <w:t xml:space="preserve">If the </w:t>
      </w:r>
      <w:r w:rsidR="00315E60">
        <w:t>Response</w:t>
      </w:r>
      <w:r w:rsidR="000A7239">
        <w:t xml:space="preserve"> area</w:t>
      </w:r>
      <w:r w:rsidRPr="00E61C82">
        <w:t xml:space="preserve"> is within the </w:t>
      </w:r>
      <w:r w:rsidR="0005556A">
        <w:t>EDRR</w:t>
      </w:r>
      <w:r w:rsidR="00315E60">
        <w:t>P</w:t>
      </w:r>
      <w:r w:rsidR="000A7239">
        <w:t xml:space="preserve"> area</w:t>
      </w:r>
      <w:r w:rsidRPr="00E61C82">
        <w:t>, treatment should be undertaken according to the protocols for the target species.</w:t>
      </w:r>
      <w:r w:rsidR="0005556A">
        <w:t xml:space="preserve"> </w:t>
      </w:r>
      <w:r w:rsidR="0005556A" w:rsidRPr="0005556A">
        <w:rPr>
          <w:rStyle w:val="guideChar"/>
        </w:rPr>
        <w:t xml:space="preserve">[see Annexes or </w:t>
      </w:r>
      <w:r w:rsidR="00393BE8">
        <w:rPr>
          <w:rStyle w:val="guideChar"/>
        </w:rPr>
        <w:t>Battler</w:t>
      </w:r>
      <w:r w:rsidR="0005556A" w:rsidRPr="0005556A">
        <w:rPr>
          <w:rStyle w:val="guideChar"/>
        </w:rPr>
        <w:t xml:space="preserve"> resource base]</w:t>
      </w:r>
    </w:p>
    <w:p w14:paraId="73D5016A" w14:textId="06A998EF" w:rsidR="00E52247" w:rsidRPr="00E61C82" w:rsidRDefault="0005556A" w:rsidP="0005556A">
      <w:pPr>
        <w:pStyle w:val="guide"/>
      </w:pPr>
      <w:r>
        <w:t xml:space="preserve">[At this point, depending on the nature of the incursion, the Response Leader may need to escalate the response as a National Disaster (depending on the species and legislation provision. This process and the legislation that regulates it should be described here. For example: </w:t>
      </w:r>
      <w:r w:rsidR="00E52247">
        <w:t>The Director</w:t>
      </w:r>
      <w:r>
        <w:t>,</w:t>
      </w:r>
      <w:r w:rsidR="00E52247">
        <w:t xml:space="preserve"> as appropriate, will consult with the National Disaster Committee (as per section </w:t>
      </w:r>
      <w:r>
        <w:t>xx</w:t>
      </w:r>
      <w:r w:rsidR="003D238C">
        <w:t xml:space="preserve"> </w:t>
      </w:r>
      <w:r w:rsidR="00E52247">
        <w:t>of the Biosecurity Act.</w:t>
      </w:r>
      <w:r w:rsidR="00746775">
        <w:t xml:space="preserve"> The </w:t>
      </w:r>
      <w:r w:rsidR="00746775" w:rsidRPr="00746775">
        <w:t>National Disaster Committee</w:t>
      </w:r>
      <w:r w:rsidR="00746775">
        <w:t xml:space="preserve"> is responsible for</w:t>
      </w:r>
      <w:r w:rsidR="00746775" w:rsidRPr="00746775">
        <w:t xml:space="preserve"> work</w:t>
      </w:r>
      <w:r w:rsidR="00746775">
        <w:t>ing</w:t>
      </w:r>
      <w:r w:rsidR="00746775" w:rsidRPr="00746775">
        <w:t xml:space="preserve"> with the appropriate ministry/organization</w:t>
      </w:r>
      <w:r w:rsidR="00746775">
        <w:t xml:space="preserve"> in case of disaster.</w:t>
      </w:r>
      <w:r w:rsidR="0010334B">
        <w:t>)</w:t>
      </w:r>
      <w:r>
        <w:t>]</w:t>
      </w:r>
    </w:p>
    <w:p w14:paraId="486F669C" w14:textId="13F0D5B6" w:rsidR="00E61C82" w:rsidRPr="00E61C82" w:rsidRDefault="00E61C82" w:rsidP="00E61C82">
      <w:pPr>
        <w:pStyle w:val="Heading3"/>
      </w:pPr>
      <w:r w:rsidRPr="00E61C82">
        <w:t xml:space="preserve">Extension of </w:t>
      </w:r>
      <w:r w:rsidR="0078590B">
        <w:t>Response</w:t>
      </w:r>
      <w:r w:rsidR="000A7239">
        <w:t xml:space="preserve"> </w:t>
      </w:r>
      <w:r w:rsidRPr="00E61C82">
        <w:t>area</w:t>
      </w:r>
    </w:p>
    <w:p w14:paraId="74C0418A" w14:textId="1D2281C3" w:rsidR="00E61C82" w:rsidRPr="00E61C82" w:rsidRDefault="00E61C82" w:rsidP="00E61C82">
      <w:r w:rsidRPr="00E61C82">
        <w:t xml:space="preserve">If the </w:t>
      </w:r>
      <w:r w:rsidR="00233519">
        <w:t>Response</w:t>
      </w:r>
      <w:r w:rsidR="000A7239">
        <w:t xml:space="preserve"> </w:t>
      </w:r>
      <w:r w:rsidRPr="00E61C82">
        <w:t xml:space="preserve">area is outside of or larger than the </w:t>
      </w:r>
      <w:r w:rsidR="00233519">
        <w:t>EDRR</w:t>
      </w:r>
      <w:r w:rsidR="00315E60">
        <w:t>P</w:t>
      </w:r>
      <w:r w:rsidR="000A7239">
        <w:t xml:space="preserve"> </w:t>
      </w:r>
      <w:r w:rsidR="00807C9A" w:rsidRPr="00E61C82">
        <w:t>area</w:t>
      </w:r>
      <w:r w:rsidRPr="00E61C82">
        <w:t xml:space="preserve"> (</w:t>
      </w:r>
      <w:r w:rsidR="004B6CFF">
        <w:t>that is</w:t>
      </w:r>
      <w:r w:rsidR="00261F6D">
        <w:t>,</w:t>
      </w:r>
      <w:r w:rsidR="000E14CD">
        <w:t xml:space="preserve"> </w:t>
      </w:r>
      <w:r w:rsidRPr="00E61C82">
        <w:t>in the case of b) above, it is required that:</w:t>
      </w:r>
    </w:p>
    <w:p w14:paraId="0E9F474B" w14:textId="1F26B75E" w:rsidR="00E61C82" w:rsidRPr="00E61C82" w:rsidRDefault="00E61C82" w:rsidP="00DD0382">
      <w:pPr>
        <w:pStyle w:val="ListParagraph"/>
        <w:numPr>
          <w:ilvl w:val="0"/>
          <w:numId w:val="4"/>
        </w:numPr>
      </w:pPr>
      <w:r w:rsidRPr="00E61C82">
        <w:t xml:space="preserve">potential for environmental impacts above those already estimated must be </w:t>
      </w:r>
      <w:r w:rsidR="00261F6D" w:rsidRPr="00E61C82">
        <w:t>assessed</w:t>
      </w:r>
      <w:r w:rsidR="002E46AA">
        <w:t>;</w:t>
      </w:r>
    </w:p>
    <w:p w14:paraId="0F7EBAFA" w14:textId="25B9E64A" w:rsidR="00E61C82" w:rsidRPr="00AA6B38" w:rsidRDefault="00E61C82" w:rsidP="00DD0382">
      <w:pPr>
        <w:pStyle w:val="ListParagraph"/>
        <w:numPr>
          <w:ilvl w:val="0"/>
          <w:numId w:val="4"/>
        </w:numPr>
      </w:pPr>
      <w:r w:rsidRPr="00E61C82">
        <w:t>modification to the Environment License must be obtained</w:t>
      </w:r>
      <w:r w:rsidR="000E14CD" w:rsidRPr="0005556A">
        <w:rPr>
          <w:rStyle w:val="guideChar"/>
        </w:rPr>
        <w:t xml:space="preserve">. </w:t>
      </w:r>
      <w:r w:rsidR="0005556A" w:rsidRPr="0005556A">
        <w:rPr>
          <w:rStyle w:val="guideChar"/>
        </w:rPr>
        <w:t>[as part of response preparedness any Environment license or permits required for the herbicide</w:t>
      </w:r>
      <w:r w:rsidR="006835E3">
        <w:rPr>
          <w:rStyle w:val="guideChar"/>
        </w:rPr>
        <w:t>/</w:t>
      </w:r>
      <w:r w:rsidR="0005556A" w:rsidRPr="0005556A">
        <w:rPr>
          <w:rStyle w:val="guideChar"/>
        </w:rPr>
        <w:t>pesticide will have already been obtained. The conditions on the license will likely be limited to use of the product in the EDRR</w:t>
      </w:r>
      <w:r w:rsidR="00315E60">
        <w:rPr>
          <w:rStyle w:val="guideChar"/>
        </w:rPr>
        <w:t>P</w:t>
      </w:r>
      <w:r w:rsidR="0005556A" w:rsidRPr="0005556A">
        <w:rPr>
          <w:rStyle w:val="guideChar"/>
        </w:rPr>
        <w:t xml:space="preserve"> area</w:t>
      </w:r>
      <w:r w:rsidR="0005556A">
        <w:rPr>
          <w:rStyle w:val="guideChar"/>
        </w:rPr>
        <w:t xml:space="preserve">. If the </w:t>
      </w:r>
      <w:r w:rsidR="000E62F1">
        <w:rPr>
          <w:rStyle w:val="guideChar"/>
        </w:rPr>
        <w:t xml:space="preserve">license is issued by a </w:t>
      </w:r>
      <w:r w:rsidR="000E62F1" w:rsidRPr="009D3701">
        <w:rPr>
          <w:rStyle w:val="guideChar"/>
        </w:rPr>
        <w:t>different organisation, the Response Leader or other person may need to ensure this process happens quickly, and that should be noted here. For example,</w:t>
      </w:r>
      <w:r w:rsidR="0005556A" w:rsidRPr="009D3701">
        <w:rPr>
          <w:rStyle w:val="guideChar"/>
        </w:rPr>
        <w:t xml:space="preserve"> </w:t>
      </w:r>
      <w:r w:rsidR="009D3701" w:rsidRPr="009D3701">
        <w:rPr>
          <w:rStyle w:val="guideChar"/>
        </w:rPr>
        <w:t xml:space="preserve">the text might read: </w:t>
      </w:r>
      <w:r w:rsidR="000E14CD" w:rsidRPr="009D3701">
        <w:rPr>
          <w:rStyle w:val="guideChar"/>
        </w:rPr>
        <w:t xml:space="preserve">The Director </w:t>
      </w:r>
      <w:r w:rsidR="000E62F1" w:rsidRPr="009D3701">
        <w:rPr>
          <w:rStyle w:val="guideChar"/>
        </w:rPr>
        <w:t>of Agriculture</w:t>
      </w:r>
      <w:r w:rsidR="000E14CD" w:rsidRPr="009D3701">
        <w:rPr>
          <w:rStyle w:val="guideChar"/>
        </w:rPr>
        <w:t xml:space="preserve"> will request</w:t>
      </w:r>
      <w:r w:rsidR="000E14CD" w:rsidRPr="000E62F1">
        <w:rPr>
          <w:rStyle w:val="guideChar"/>
        </w:rPr>
        <w:t xml:space="preserve"> of the Director </w:t>
      </w:r>
      <w:r w:rsidR="000E62F1" w:rsidRPr="000E62F1">
        <w:rPr>
          <w:rStyle w:val="guideChar"/>
        </w:rPr>
        <w:t xml:space="preserve">of Environment </w:t>
      </w:r>
      <w:r w:rsidR="000E14CD" w:rsidRPr="000E62F1">
        <w:rPr>
          <w:rStyle w:val="guideChar"/>
        </w:rPr>
        <w:t>that this request is prioritised above all other E</w:t>
      </w:r>
      <w:r w:rsidR="000E62F1" w:rsidRPr="000E62F1">
        <w:rPr>
          <w:rStyle w:val="guideChar"/>
        </w:rPr>
        <w:t xml:space="preserve">nvironment License </w:t>
      </w:r>
      <w:r w:rsidR="000E14CD" w:rsidRPr="000E62F1">
        <w:rPr>
          <w:rStyle w:val="guideChar"/>
        </w:rPr>
        <w:t>work</w:t>
      </w:r>
      <w:r w:rsidR="00261F6D" w:rsidRPr="000E62F1">
        <w:rPr>
          <w:rStyle w:val="guideChar"/>
        </w:rPr>
        <w:t>]</w:t>
      </w:r>
      <w:r w:rsidR="00277594">
        <w:t>; and</w:t>
      </w:r>
    </w:p>
    <w:p w14:paraId="6E346338" w14:textId="4901DCBB" w:rsidR="00E61C82" w:rsidRPr="00AA6B38" w:rsidRDefault="00E61C82" w:rsidP="00DD0382">
      <w:pPr>
        <w:pStyle w:val="ListParagraph"/>
        <w:numPr>
          <w:ilvl w:val="0"/>
          <w:numId w:val="4"/>
        </w:numPr>
      </w:pPr>
      <w:r w:rsidRPr="00AA6B38">
        <w:t>the cost of additional treatment must be assessed</w:t>
      </w:r>
      <w:r w:rsidR="000E14CD" w:rsidRPr="00AA6B38">
        <w:t xml:space="preserve">. </w:t>
      </w:r>
      <w:bookmarkStart w:id="20" w:name="_Toc533069098"/>
      <w:r w:rsidRPr="00AA6B38">
        <w:t xml:space="preserve">The </w:t>
      </w:r>
      <w:r w:rsidR="00EA4CD8">
        <w:t>Response Leader</w:t>
      </w:r>
      <w:r w:rsidRPr="00AA6B38">
        <w:t xml:space="preserve"> (or nominee) estimates the cost of additional treatment and the number of staff required to apply this treatment in the shortest possible timeframe. This information is presented to the Director ALD</w:t>
      </w:r>
      <w:r w:rsidR="00DF6E39" w:rsidRPr="00AA6B38">
        <w:t xml:space="preserve"> for higher-level approvals</w:t>
      </w:r>
      <w:r w:rsidRPr="00AA6B38">
        <w:t>.</w:t>
      </w:r>
    </w:p>
    <w:p w14:paraId="6ACF4C2F" w14:textId="3FFF365C" w:rsidR="00E61C82" w:rsidRPr="00D063C4" w:rsidRDefault="00807C9A" w:rsidP="00E61C82">
      <w:pPr>
        <w:rPr>
          <w:rStyle w:val="guideChar"/>
        </w:rPr>
      </w:pPr>
      <w:r w:rsidRPr="009D3701">
        <w:t xml:space="preserve">It should be noted that there may be more than one </w:t>
      </w:r>
      <w:r w:rsidR="009D3701" w:rsidRPr="009D3701">
        <w:t>Response</w:t>
      </w:r>
      <w:r w:rsidR="000A7239" w:rsidRPr="009D3701">
        <w:t xml:space="preserve"> area</w:t>
      </w:r>
      <w:r w:rsidRPr="009D3701">
        <w:t xml:space="preserve"> if the pest</w:t>
      </w:r>
      <w:r w:rsidR="006835E3">
        <w:t>/</w:t>
      </w:r>
      <w:r w:rsidR="009D3701" w:rsidRPr="009D3701">
        <w:t>invasive species</w:t>
      </w:r>
      <w:r w:rsidRPr="009D3701">
        <w:t xml:space="preserve"> has been moved around prior to detection.</w:t>
      </w:r>
      <w:r>
        <w:t xml:space="preserve"> </w:t>
      </w:r>
      <w:r w:rsidR="00D063C4" w:rsidRPr="00D063C4">
        <w:rPr>
          <w:rStyle w:val="guideChar"/>
        </w:rPr>
        <w:t xml:space="preserve">[depending on the requirements of your country, this might require changes to funding arrangements, and this process should be outlined here. For example, the text might read: </w:t>
      </w:r>
      <w:r w:rsidR="00E61C82" w:rsidRPr="00D063C4">
        <w:rPr>
          <w:rStyle w:val="guideChar"/>
        </w:rPr>
        <w:t xml:space="preserve">The Director requests </w:t>
      </w:r>
      <w:r w:rsidR="000E14CD" w:rsidRPr="00D063C4">
        <w:rPr>
          <w:rStyle w:val="guideChar"/>
        </w:rPr>
        <w:t xml:space="preserve">urgent </w:t>
      </w:r>
      <w:r w:rsidR="00E61C82" w:rsidRPr="00D063C4">
        <w:rPr>
          <w:rStyle w:val="guideChar"/>
        </w:rPr>
        <w:t>access to the required funding (and temporary</w:t>
      </w:r>
      <w:r w:rsidR="006835E3">
        <w:rPr>
          <w:rStyle w:val="guideChar"/>
        </w:rPr>
        <w:t>/</w:t>
      </w:r>
      <w:r w:rsidR="00E61C82" w:rsidRPr="00D063C4">
        <w:rPr>
          <w:rStyle w:val="guideChar"/>
        </w:rPr>
        <w:t>casual staff if necessary) from the Minister</w:t>
      </w:r>
      <w:r w:rsidR="006835E3">
        <w:rPr>
          <w:rStyle w:val="guideChar"/>
        </w:rPr>
        <w:t>/</w:t>
      </w:r>
      <w:r w:rsidR="00E61C82" w:rsidRPr="00D063C4">
        <w:rPr>
          <w:rStyle w:val="guideChar"/>
        </w:rPr>
        <w:t>Permanent Secretary</w:t>
      </w:r>
      <w:r w:rsidR="003D238C" w:rsidRPr="00D063C4">
        <w:rPr>
          <w:rStyle w:val="guideChar"/>
        </w:rPr>
        <w:t xml:space="preserve">, according to section </w:t>
      </w:r>
      <w:r w:rsidR="00D063C4" w:rsidRPr="00D063C4">
        <w:rPr>
          <w:rStyle w:val="guideChar"/>
        </w:rPr>
        <w:t>xx</w:t>
      </w:r>
      <w:r w:rsidR="003D238C" w:rsidRPr="00D063C4">
        <w:rPr>
          <w:rStyle w:val="guideChar"/>
        </w:rPr>
        <w:t xml:space="preserve"> of the Biosecurity Act</w:t>
      </w:r>
      <w:r w:rsidR="00D063C4" w:rsidRPr="00D063C4">
        <w:rPr>
          <w:rStyle w:val="guideChar"/>
        </w:rPr>
        <w:t>]</w:t>
      </w:r>
      <w:r w:rsidR="00E61C82" w:rsidRPr="00D063C4">
        <w:rPr>
          <w:rStyle w:val="guideChar"/>
        </w:rPr>
        <w:t>.</w:t>
      </w:r>
    </w:p>
    <w:p w14:paraId="2670CEF9" w14:textId="5994D746" w:rsidR="00D063C4" w:rsidRPr="00D063C4" w:rsidRDefault="00D063C4" w:rsidP="00E61C82">
      <w:pPr>
        <w:rPr>
          <w:rStyle w:val="guideChar"/>
        </w:rPr>
      </w:pPr>
      <w:r w:rsidRPr="00E61C82">
        <w:lastRenderedPageBreak/>
        <w:t xml:space="preserve">At this point, should insufficient funding be available to continue with the response, movement controls and surveillance should continue. However, if the target is not eradicated, it is likely to spread throughout the country and preparations should be made </w:t>
      </w:r>
      <w:r>
        <w:t>to</w:t>
      </w:r>
      <w:r w:rsidR="00D70F6C">
        <w:t xml:space="preserve"> contain the invasive species and</w:t>
      </w:r>
      <w:r>
        <w:t xml:space="preserve"> reduce potential</w:t>
      </w:r>
      <w:r w:rsidRPr="00E61C82">
        <w:t xml:space="preserve"> impact.</w:t>
      </w:r>
      <w:r>
        <w:t xml:space="preserve"> Because of the consequences of not eradicating the target species, t</w:t>
      </w:r>
      <w:r w:rsidRPr="00DF6E39">
        <w:t>he decision to not proceed from this point must be made at the highest levels</w:t>
      </w:r>
      <w:r>
        <w:t xml:space="preserve">. </w:t>
      </w:r>
      <w:r w:rsidRPr="00D063C4">
        <w:rPr>
          <w:rStyle w:val="guideChar"/>
        </w:rPr>
        <w:t>[the decision not to eradicate or to continue with the Rapid Response will depend on the authority within your country. If EDRR is covered by specific legislation, this could be the Minister</w:t>
      </w:r>
      <w:r w:rsidR="006835E3">
        <w:rPr>
          <w:rStyle w:val="guideChar"/>
        </w:rPr>
        <w:t>/</w:t>
      </w:r>
      <w:r w:rsidRPr="00D063C4">
        <w:rPr>
          <w:rStyle w:val="guideChar"/>
        </w:rPr>
        <w:t>Permanent Secretary or the Cabinet, or equivalent]</w:t>
      </w:r>
    </w:p>
    <w:p w14:paraId="2DAA9632" w14:textId="0BCB8A77" w:rsidR="00E61C82" w:rsidRPr="00E61C82" w:rsidRDefault="00E61C82" w:rsidP="00E61C82">
      <w:r w:rsidRPr="00E61C82">
        <w:t>Although it might take time to mobilise funds</w:t>
      </w:r>
      <w:r w:rsidR="006835E3">
        <w:t>/</w:t>
      </w:r>
      <w:r w:rsidRPr="00E61C82">
        <w:t>staff,</w:t>
      </w:r>
      <w:r w:rsidR="000E14CD">
        <w:t xml:space="preserve"> and obtain any necessary additional resources,</w:t>
      </w:r>
      <w:r w:rsidRPr="00E61C82">
        <w:t xml:space="preserve"> the rest of the response process (movement controls and surveillance) must continue</w:t>
      </w:r>
      <w:r w:rsidR="00D95C9F">
        <w:t xml:space="preserve"> until the decision has been made to stop eradication efforts</w:t>
      </w:r>
      <w:r w:rsidRPr="00E61C82">
        <w:t>.</w:t>
      </w:r>
    </w:p>
    <w:p w14:paraId="3F05F3A6" w14:textId="1DCADE82" w:rsidR="00E61C82" w:rsidRPr="00E61C82" w:rsidRDefault="00E61C82" w:rsidP="00E61C82">
      <w:pPr>
        <w:pStyle w:val="Heading2"/>
      </w:pPr>
      <w:bookmarkStart w:id="21" w:name="_Toc109204938"/>
      <w:r w:rsidRPr="00E61C82">
        <w:t>Continued surveillance</w:t>
      </w:r>
      <w:bookmarkEnd w:id="20"/>
      <w:bookmarkEnd w:id="21"/>
      <w:r w:rsidRPr="00E61C82">
        <w:t xml:space="preserve"> </w:t>
      </w:r>
    </w:p>
    <w:p w14:paraId="789BEB35" w14:textId="77777777" w:rsidR="0066470B" w:rsidRDefault="00E61C82" w:rsidP="00E61C82">
      <w:r w:rsidRPr="00E61C82">
        <w:t>During the</w:t>
      </w:r>
      <w:r w:rsidR="00D95C9F">
        <w:t xml:space="preserve"> Rapid</w:t>
      </w:r>
      <w:r w:rsidRPr="00E61C82">
        <w:t xml:space="preserve"> </w:t>
      </w:r>
      <w:r w:rsidR="00D95C9F">
        <w:t>R</w:t>
      </w:r>
      <w:r w:rsidRPr="00E61C82">
        <w:t>esponse phase</w:t>
      </w:r>
      <w:r w:rsidR="00D95C9F">
        <w:t>,</w:t>
      </w:r>
      <w:r w:rsidRPr="00E61C82">
        <w:t xml:space="preserve"> active and passive surveillance must be promoted and continued. </w:t>
      </w:r>
    </w:p>
    <w:p w14:paraId="0A60B956" w14:textId="6C8A3075" w:rsidR="0066470B" w:rsidRDefault="0066470B" w:rsidP="00E61C82">
      <w:r>
        <w:t>Surveillance may need to increase in intensity to determine if the target species has spread.</w:t>
      </w:r>
    </w:p>
    <w:p w14:paraId="6260F0BC" w14:textId="56E0D538" w:rsidR="00E61C82" w:rsidRDefault="00DF6E39" w:rsidP="00E61C82">
      <w:r>
        <w:t xml:space="preserve">With the approval of the </w:t>
      </w:r>
      <w:r w:rsidRPr="00AA6B38">
        <w:t>Director</w:t>
      </w:r>
      <w:r w:rsidR="00D95C9F">
        <w:t>,</w:t>
      </w:r>
      <w:r w:rsidRPr="00AA6B38">
        <w:t xml:space="preserve"> </w:t>
      </w:r>
      <w:r w:rsidR="00D95C9F" w:rsidRPr="00D95C9F">
        <w:rPr>
          <w:rStyle w:val="guideChar"/>
        </w:rPr>
        <w:t>[change designation of responsible person as needed]</w:t>
      </w:r>
      <w:r w:rsidRPr="00AA6B38">
        <w:t xml:space="preserve"> the </w:t>
      </w:r>
      <w:r w:rsidR="00EA4CD8">
        <w:t>Response Leader</w:t>
      </w:r>
      <w:r>
        <w:t xml:space="preserve"> may assign an additional team member to lead the surveillance effort, so the </w:t>
      </w:r>
      <w:r w:rsidR="00EA4CD8">
        <w:t>Response Leader</w:t>
      </w:r>
      <w:r>
        <w:t xml:space="preserve"> can focus on </w:t>
      </w:r>
      <w:r w:rsidR="00D95C9F">
        <w:t xml:space="preserve">the </w:t>
      </w:r>
      <w:r>
        <w:t>response.</w:t>
      </w:r>
    </w:p>
    <w:p w14:paraId="3C003670" w14:textId="7DDCAF40" w:rsidR="00E61C82" w:rsidRPr="00E61C82" w:rsidRDefault="00E61C82" w:rsidP="00E61C82">
      <w:pPr>
        <w:pStyle w:val="Heading2"/>
      </w:pPr>
      <w:bookmarkStart w:id="22" w:name="_Toc533069099"/>
      <w:bookmarkStart w:id="23" w:name="_Toc109204939"/>
      <w:r w:rsidRPr="00E61C82">
        <w:t>Containment</w:t>
      </w:r>
      <w:bookmarkEnd w:id="23"/>
      <w:r w:rsidRPr="00E61C82">
        <w:t xml:space="preserve"> </w:t>
      </w:r>
      <w:bookmarkEnd w:id="22"/>
    </w:p>
    <w:p w14:paraId="6F352DDE" w14:textId="73F61742" w:rsidR="00E61C82" w:rsidRPr="00E61C82" w:rsidRDefault="00E61C82" w:rsidP="00E61C82">
      <w:r w:rsidRPr="00E61C82">
        <w:t>Movement controls are used to contain an incursion and prevent</w:t>
      </w:r>
      <w:r w:rsidR="00D95C9F">
        <w:t xml:space="preserve"> the</w:t>
      </w:r>
      <w:r w:rsidRPr="00E61C82">
        <w:t xml:space="preserve"> invasive species spreading from an infested area.</w:t>
      </w:r>
    </w:p>
    <w:p w14:paraId="662D8CEA" w14:textId="73368AD0" w:rsidR="00E61C82" w:rsidRPr="00E61C82" w:rsidRDefault="00E61C82" w:rsidP="00DF6E39">
      <w:r w:rsidRPr="00E61C82">
        <w:t xml:space="preserve">There are two parts to the containment of </w:t>
      </w:r>
      <w:r w:rsidR="000D2738">
        <w:t xml:space="preserve">the </w:t>
      </w:r>
      <w:r w:rsidRPr="00E61C82">
        <w:t>species</w:t>
      </w:r>
      <w:r w:rsidR="00277594">
        <w:t>.</w:t>
      </w:r>
    </w:p>
    <w:p w14:paraId="7C83E32B" w14:textId="4A5B8E05" w:rsidR="00E61C82" w:rsidRPr="00E61C82" w:rsidRDefault="00E61C82" w:rsidP="00DD0382">
      <w:pPr>
        <w:pStyle w:val="ListParagraph"/>
        <w:numPr>
          <w:ilvl w:val="0"/>
          <w:numId w:val="1"/>
        </w:numPr>
      </w:pPr>
      <w:r w:rsidRPr="00E61C82">
        <w:t>Restriction of natural spread</w:t>
      </w:r>
      <w:r w:rsidR="001A3E11">
        <w:t xml:space="preserve">: </w:t>
      </w:r>
      <w:r w:rsidRPr="00E61C82">
        <w:t>preventing target</w:t>
      </w:r>
      <w:r w:rsidR="00DF6E39">
        <w:t xml:space="preserve"> </w:t>
      </w:r>
      <w:r w:rsidR="00DF6E39" w:rsidRPr="00E61C82">
        <w:t xml:space="preserve">invasive species </w:t>
      </w:r>
      <w:r w:rsidRPr="00E61C82">
        <w:t>independently (by flight or on foot) spreading to new areas</w:t>
      </w:r>
      <w:r w:rsidR="00DF6E39">
        <w:t>. This is done</w:t>
      </w:r>
      <w:r w:rsidRPr="00E61C82">
        <w:t xml:space="preserve"> by removing potential habitat and buffer clearance (depending on the target species</w:t>
      </w:r>
      <w:r w:rsidR="00261F6D" w:rsidRPr="00E61C82">
        <w:t>)</w:t>
      </w:r>
      <w:r w:rsidR="00261F6D">
        <w:t>.</w:t>
      </w:r>
    </w:p>
    <w:p w14:paraId="6AAED39E" w14:textId="5DFB436B" w:rsidR="00E61C82" w:rsidRPr="00E61C82" w:rsidRDefault="00E61C82" w:rsidP="00DD0382">
      <w:pPr>
        <w:pStyle w:val="ListParagraph"/>
        <w:numPr>
          <w:ilvl w:val="0"/>
          <w:numId w:val="1"/>
        </w:numPr>
      </w:pPr>
      <w:r w:rsidRPr="00E61C82">
        <w:t>Reducing the risk of jump dispersal</w:t>
      </w:r>
      <w:r w:rsidR="001A3E11">
        <w:t xml:space="preserve">: </w:t>
      </w:r>
      <w:r w:rsidRPr="00E61C82">
        <w:t xml:space="preserve">ensuring target invasive species are unable to </w:t>
      </w:r>
      <w:r w:rsidR="00D95C9F">
        <w:t>‘</w:t>
      </w:r>
      <w:r w:rsidRPr="00E61C82">
        <w:t>hitchhike</w:t>
      </w:r>
      <w:r w:rsidR="00D95C9F">
        <w:t>’</w:t>
      </w:r>
      <w:r w:rsidRPr="00E61C82">
        <w:t xml:space="preserve"> out of the infested area and establish elsewhere</w:t>
      </w:r>
      <w:r w:rsidR="00CC381F">
        <w:t xml:space="preserve">. </w:t>
      </w:r>
      <w:r w:rsidR="00D95C9F">
        <w:t>This requires the c</w:t>
      </w:r>
      <w:r w:rsidR="00CC381F">
        <w:t xml:space="preserve">ontrol of movements of </w:t>
      </w:r>
      <w:r w:rsidR="00D95C9F">
        <w:t>goods and commodities that can act as pathways</w:t>
      </w:r>
      <w:r w:rsidR="00CC381F">
        <w:t>.</w:t>
      </w:r>
    </w:p>
    <w:p w14:paraId="4FF93CEC" w14:textId="3DF4E723" w:rsidR="00E61C82" w:rsidRPr="00E61C82" w:rsidRDefault="00E61C82" w:rsidP="00E61C82">
      <w:r w:rsidRPr="00E61C82">
        <w:t xml:space="preserve">Both parts of </w:t>
      </w:r>
      <w:r w:rsidR="00CC381F">
        <w:t>containment</w:t>
      </w:r>
      <w:r w:rsidRPr="00E61C82">
        <w:t xml:space="preserve"> involve surveillance. </w:t>
      </w:r>
      <w:r w:rsidR="006E1DE0">
        <w:t>H</w:t>
      </w:r>
      <w:r w:rsidRPr="00E61C82">
        <w:t xml:space="preserve">igh value areas (for biodiversity or agriculture or human well-being [homes, schools and hospitals]) </w:t>
      </w:r>
      <w:r w:rsidR="00D95C9F">
        <w:t xml:space="preserve">close to the Response area </w:t>
      </w:r>
      <w:r w:rsidRPr="00E61C82">
        <w:t>should be identified and secured.</w:t>
      </w:r>
    </w:p>
    <w:p w14:paraId="27A3127C" w14:textId="2693C8B7" w:rsidR="00E61C82" w:rsidRDefault="00E61C82" w:rsidP="00E61C82">
      <w:r w:rsidRPr="00E61C82">
        <w:t>Depending on the target</w:t>
      </w:r>
      <w:r w:rsidR="00D95C9F">
        <w:t xml:space="preserve"> species</w:t>
      </w:r>
      <w:r w:rsidRPr="00E61C82">
        <w:t xml:space="preserve">, specific commodities will be barred from movement out of </w:t>
      </w:r>
      <w:r w:rsidR="00807C9A">
        <w:t xml:space="preserve">the </w:t>
      </w:r>
      <w:r w:rsidR="000A7239">
        <w:t>actual biosecurity emergency area</w:t>
      </w:r>
      <w:r w:rsidRPr="00E61C82">
        <w:t>.</w:t>
      </w:r>
      <w:r w:rsidR="00DF6E39">
        <w:t xml:space="preserve"> Spot checks of vehicles will need to be undertaken to ensure compliance. </w:t>
      </w:r>
    </w:p>
    <w:p w14:paraId="2C1E7DB5" w14:textId="2BABFBF9" w:rsidR="00DF6E39" w:rsidRPr="00AA6B38" w:rsidRDefault="00DF6E39" w:rsidP="00DF6E39">
      <w:r>
        <w:t xml:space="preserve">With the approval of the </w:t>
      </w:r>
      <w:r w:rsidRPr="00AA6B38">
        <w:t xml:space="preserve">Director </w:t>
      </w:r>
      <w:r w:rsidR="00D95C9F" w:rsidRPr="00D95C9F">
        <w:rPr>
          <w:rStyle w:val="guideChar"/>
        </w:rPr>
        <w:t>[change to name of authority as needed]</w:t>
      </w:r>
      <w:r w:rsidRPr="00AA6B38">
        <w:t xml:space="preserve">, the </w:t>
      </w:r>
      <w:r w:rsidR="00EA4CD8">
        <w:t>Response Leader</w:t>
      </w:r>
      <w:r w:rsidRPr="00AA6B38">
        <w:t xml:space="preserve"> may assign an additional team member to lead the containment and movement control effort, so the </w:t>
      </w:r>
      <w:r w:rsidR="00EA4CD8">
        <w:t>Response Leader</w:t>
      </w:r>
      <w:r w:rsidRPr="00AA6B38">
        <w:t xml:space="preserve"> can focus on</w:t>
      </w:r>
      <w:r w:rsidR="00D95C9F">
        <w:t xml:space="preserve"> the</w:t>
      </w:r>
      <w:r w:rsidRPr="00AA6B38">
        <w:t xml:space="preserve"> response.</w:t>
      </w:r>
    </w:p>
    <w:p w14:paraId="10DF3289" w14:textId="0B654D17" w:rsidR="00E61C82" w:rsidRPr="00AA6B38" w:rsidRDefault="00E61C82" w:rsidP="00DF6E39">
      <w:pPr>
        <w:pStyle w:val="Heading3"/>
      </w:pPr>
      <w:r w:rsidRPr="00AA6B38">
        <w:t>Assistance from law enforcement</w:t>
      </w:r>
    </w:p>
    <w:p w14:paraId="4E49DED7" w14:textId="1E439633" w:rsidR="003D238C" w:rsidRDefault="00DF6E39" w:rsidP="00DF6E39">
      <w:r w:rsidRPr="00AA6B38">
        <w:t xml:space="preserve">Compliance with movement controls may be more effective if assistance from law enforcement personnel is obtained. In this case the Director </w:t>
      </w:r>
      <w:r w:rsidR="003070CA" w:rsidRPr="00D95C9F">
        <w:rPr>
          <w:rStyle w:val="guideChar"/>
        </w:rPr>
        <w:t>[change to name of authority as needed]</w:t>
      </w:r>
      <w:r w:rsidR="00D70F6C">
        <w:rPr>
          <w:rStyle w:val="guideChar"/>
        </w:rPr>
        <w:t xml:space="preserve"> </w:t>
      </w:r>
      <w:r w:rsidRPr="00AA6B38">
        <w:t>will request that the Minister</w:t>
      </w:r>
      <w:r w:rsidR="006835E3">
        <w:t>/</w:t>
      </w:r>
      <w:r w:rsidRPr="00AA6B38">
        <w:t xml:space="preserve">Permanent Secretary </w:t>
      </w:r>
      <w:r w:rsidR="003070CA" w:rsidRPr="00D95C9F">
        <w:rPr>
          <w:rStyle w:val="guideChar"/>
        </w:rPr>
        <w:t>[change to name of authority as needed]</w:t>
      </w:r>
      <w:r w:rsidR="003070CA">
        <w:rPr>
          <w:rStyle w:val="guideChar"/>
        </w:rPr>
        <w:t xml:space="preserve"> </w:t>
      </w:r>
      <w:r w:rsidRPr="00AA6B38">
        <w:t xml:space="preserve">request that the </w:t>
      </w:r>
      <w:r w:rsidR="003D238C">
        <w:t>Commissioner</w:t>
      </w:r>
      <w:r w:rsidRPr="00AA6B38">
        <w:t xml:space="preserve"> of Police </w:t>
      </w:r>
      <w:r w:rsidR="003070CA" w:rsidRPr="00D95C9F">
        <w:rPr>
          <w:rStyle w:val="guideChar"/>
        </w:rPr>
        <w:t>[change to name of authority as needed]</w:t>
      </w:r>
      <w:r w:rsidR="003070CA">
        <w:rPr>
          <w:rStyle w:val="guideChar"/>
        </w:rPr>
        <w:t xml:space="preserve"> </w:t>
      </w:r>
      <w:r w:rsidRPr="00AA6B38">
        <w:t>mandate the assistance of their personnel</w:t>
      </w:r>
      <w:r w:rsidR="003D238C">
        <w:t xml:space="preserve"> </w:t>
      </w:r>
      <w:r w:rsidR="003070CA" w:rsidRPr="003070CA">
        <w:rPr>
          <w:rStyle w:val="guideChar"/>
        </w:rPr>
        <w:t>[</w:t>
      </w:r>
      <w:r w:rsidR="003D238C" w:rsidRPr="003070CA">
        <w:rPr>
          <w:rStyle w:val="guideChar"/>
        </w:rPr>
        <w:t xml:space="preserve">(as per section </w:t>
      </w:r>
      <w:r w:rsidR="003070CA" w:rsidRPr="003070CA">
        <w:rPr>
          <w:rStyle w:val="guideChar"/>
        </w:rPr>
        <w:t>xx</w:t>
      </w:r>
      <w:r w:rsidR="003D238C" w:rsidRPr="003070CA">
        <w:rPr>
          <w:rStyle w:val="guideChar"/>
        </w:rPr>
        <w:t xml:space="preserve"> of the Biosecurity Act). </w:t>
      </w:r>
      <w:r w:rsidR="003070CA" w:rsidRPr="003070CA">
        <w:rPr>
          <w:rStyle w:val="guideChar"/>
        </w:rPr>
        <w:t>change</w:t>
      </w:r>
      <w:r w:rsidR="003070CA" w:rsidRPr="00D95C9F">
        <w:rPr>
          <w:rStyle w:val="guideChar"/>
        </w:rPr>
        <w:t xml:space="preserve"> to name of </w:t>
      </w:r>
      <w:r w:rsidR="003070CA">
        <w:rPr>
          <w:rStyle w:val="guideChar"/>
        </w:rPr>
        <w:t>policy</w:t>
      </w:r>
      <w:r w:rsidR="006835E3">
        <w:rPr>
          <w:rStyle w:val="guideChar"/>
        </w:rPr>
        <w:t>/</w:t>
      </w:r>
      <w:r w:rsidR="003070CA">
        <w:rPr>
          <w:rStyle w:val="guideChar"/>
        </w:rPr>
        <w:t xml:space="preserve">legislation </w:t>
      </w:r>
      <w:r w:rsidR="003070CA" w:rsidRPr="00D95C9F">
        <w:rPr>
          <w:rStyle w:val="guideChar"/>
        </w:rPr>
        <w:t>as needed</w:t>
      </w:r>
      <w:r w:rsidR="003070CA">
        <w:rPr>
          <w:rStyle w:val="guideChar"/>
        </w:rPr>
        <w:t>. If your country does not have this type of legislation</w:t>
      </w:r>
      <w:r w:rsidR="006835E3">
        <w:rPr>
          <w:rStyle w:val="guideChar"/>
        </w:rPr>
        <w:t>/</w:t>
      </w:r>
      <w:r w:rsidR="003070CA">
        <w:rPr>
          <w:rStyle w:val="guideChar"/>
        </w:rPr>
        <w:t>policy, this whole section should be deleted</w:t>
      </w:r>
      <w:r w:rsidR="003070CA" w:rsidRPr="00D95C9F">
        <w:rPr>
          <w:rStyle w:val="guideChar"/>
        </w:rPr>
        <w:t>]</w:t>
      </w:r>
    </w:p>
    <w:p w14:paraId="6631500D" w14:textId="0D74123B" w:rsidR="00556CD8" w:rsidRPr="003070CA" w:rsidRDefault="003D238C" w:rsidP="00DF6E39">
      <w:pPr>
        <w:rPr>
          <w:rStyle w:val="guideChar"/>
        </w:rPr>
      </w:pPr>
      <w:r>
        <w:t>Any person who does not comply with movement control restrictions is subject to a</w:t>
      </w:r>
      <w:r w:rsidR="003070CA">
        <w:t xml:space="preserve"> fine. [</w:t>
      </w:r>
      <w:r w:rsidR="003070CA" w:rsidRPr="003070CA">
        <w:rPr>
          <w:rStyle w:val="guideChar"/>
        </w:rPr>
        <w:t>include a sentence describing the fine and where in the legislation this is mandated, for example: A compliance breach is subject to a</w:t>
      </w:r>
      <w:r w:rsidRPr="003070CA">
        <w:rPr>
          <w:rStyle w:val="guideChar"/>
        </w:rPr>
        <w:t xml:space="preserve"> $5,000 fine, 2 years imprisonment or both, </w:t>
      </w:r>
      <w:r w:rsidR="00261F6D" w:rsidRPr="003070CA">
        <w:rPr>
          <w:rStyle w:val="guideChar"/>
        </w:rPr>
        <w:t>according to</w:t>
      </w:r>
      <w:r w:rsidRPr="003070CA">
        <w:rPr>
          <w:rStyle w:val="guideChar"/>
        </w:rPr>
        <w:t xml:space="preserve"> the section </w:t>
      </w:r>
      <w:r w:rsidR="003070CA" w:rsidRPr="003070CA">
        <w:rPr>
          <w:rStyle w:val="guideChar"/>
        </w:rPr>
        <w:t>xx</w:t>
      </w:r>
      <w:r w:rsidRPr="003070CA">
        <w:rPr>
          <w:rStyle w:val="guideChar"/>
        </w:rPr>
        <w:t xml:space="preserve"> of the Biosecurity Act</w:t>
      </w:r>
      <w:r w:rsidR="003070CA" w:rsidRPr="003070CA">
        <w:rPr>
          <w:rStyle w:val="guideChar"/>
        </w:rPr>
        <w:t>]</w:t>
      </w:r>
    </w:p>
    <w:p w14:paraId="5DA27DD2" w14:textId="44BF7E91" w:rsidR="00E61C82" w:rsidRPr="00E61C82" w:rsidRDefault="00E61C82" w:rsidP="00E61C82">
      <w:pPr>
        <w:pStyle w:val="Heading3"/>
      </w:pPr>
      <w:r w:rsidRPr="00E61C82">
        <w:lastRenderedPageBreak/>
        <w:t>Stakeholder awareness and engagement</w:t>
      </w:r>
    </w:p>
    <w:p w14:paraId="3DC1C924" w14:textId="0B01C283" w:rsidR="00E61C82" w:rsidRPr="00E61C82" w:rsidRDefault="00E61C82" w:rsidP="00E61C82">
      <w:r w:rsidRPr="00E61C82">
        <w:t xml:space="preserve">Once the </w:t>
      </w:r>
      <w:r w:rsidR="003070CA">
        <w:t>Response</w:t>
      </w:r>
      <w:r w:rsidR="000A7239">
        <w:t xml:space="preserve"> area</w:t>
      </w:r>
      <w:r w:rsidRPr="00E61C82">
        <w:t xml:space="preserve"> is defined, </w:t>
      </w:r>
      <w:r w:rsidRPr="00407089">
        <w:t xml:space="preserve">affected </w:t>
      </w:r>
      <w:r w:rsidR="00407089" w:rsidRPr="00407089">
        <w:t>stakeholders</w:t>
      </w:r>
      <w:r w:rsidRPr="00407089">
        <w:t xml:space="preserve"> within the </w:t>
      </w:r>
      <w:r w:rsidR="00DF6E39" w:rsidRPr="00407089">
        <w:t>area</w:t>
      </w:r>
      <w:r w:rsidRPr="00407089">
        <w:t xml:space="preserve"> must be fully informed regarding the reasons for </w:t>
      </w:r>
      <w:r w:rsidR="00DF6E39">
        <w:t>the response</w:t>
      </w:r>
      <w:r w:rsidRPr="00E61C82">
        <w:t xml:space="preserve">, </w:t>
      </w:r>
      <w:r w:rsidR="00DF6E39">
        <w:t xml:space="preserve">consequences of not treating the area, </w:t>
      </w:r>
      <w:r w:rsidRPr="00E61C82">
        <w:t>and potential hazards of treatment. People will naturally be concerned about the use of chemicals</w:t>
      </w:r>
      <w:r w:rsidR="006835E3">
        <w:t>/</w:t>
      </w:r>
      <w:r w:rsidRPr="00E61C82">
        <w:t>pesticides, especially around homes, schools, hospitals, markets and food stores.</w:t>
      </w:r>
    </w:p>
    <w:p w14:paraId="4E4E3A7A" w14:textId="65468315" w:rsidR="00E61C82" w:rsidRPr="00E61C82" w:rsidRDefault="00E61C82" w:rsidP="00E61C82">
      <w:r w:rsidRPr="00E61C82">
        <w:t>In some cases</w:t>
      </w:r>
      <w:r w:rsidR="00315E60">
        <w:t>,</w:t>
      </w:r>
      <w:r w:rsidRPr="00E61C82">
        <w:t xml:space="preserve"> there may</w:t>
      </w:r>
      <w:r w:rsidR="00DF6E39">
        <w:t xml:space="preserve"> be</w:t>
      </w:r>
      <w:r w:rsidRPr="00E61C82">
        <w:t xml:space="preserve"> initial (or persistent) resistance to treatment. It will be important to ensure stakeholders know the consequences of allowing the target to persist and spread. The concerns of stakeholders are important and must be treated with respect and appropriate information.</w:t>
      </w:r>
    </w:p>
    <w:p w14:paraId="2A263057" w14:textId="178CA5B9" w:rsidR="00E61C82" w:rsidRDefault="00426753" w:rsidP="00426753">
      <w:pPr>
        <w:pStyle w:val="guide"/>
      </w:pPr>
      <w:r w:rsidRPr="00426753">
        <w:t>[</w:t>
      </w:r>
      <w:r w:rsidR="00E61C82" w:rsidRPr="00426753">
        <w:t>One difficult situation is</w:t>
      </w:r>
      <w:r w:rsidR="00DF6E39" w:rsidRPr="00426753">
        <w:t xml:space="preserve"> when</w:t>
      </w:r>
      <w:r w:rsidR="00E61C82" w:rsidRPr="00426753">
        <w:t xml:space="preserve">, despite understanding the consequences, stakeholders still refuse treatment to be undertaken on their property. </w:t>
      </w:r>
      <w:r w:rsidR="003D238C" w:rsidRPr="00426753">
        <w:t>In this case</w:t>
      </w:r>
      <w:r w:rsidRPr="00426753">
        <w:t xml:space="preserve"> legislation can assist with ensuring compliance. Add a few sentences here describing the appropriate legislation or policy. For example:</w:t>
      </w:r>
      <w:r w:rsidR="003D238C" w:rsidRPr="00426753">
        <w:t xml:space="preserve"> Biosecurity Emergency Regulations (section </w:t>
      </w:r>
      <w:r w:rsidRPr="00426753">
        <w:t xml:space="preserve">xx </w:t>
      </w:r>
      <w:r w:rsidR="003D238C" w:rsidRPr="00426753">
        <w:t xml:space="preserve">of the Biosecurity Act) can be invoked by the Minister, on the advice of Director and with the advice of Cabinet, to provide for treatment of goods and land in the </w:t>
      </w:r>
      <w:r w:rsidRPr="00426753">
        <w:t>Response</w:t>
      </w:r>
      <w:r w:rsidR="000A7239" w:rsidRPr="00426753">
        <w:t xml:space="preserve"> area</w:t>
      </w:r>
      <w:r w:rsidR="003D238C" w:rsidRPr="00426753">
        <w:t>.</w:t>
      </w:r>
      <w:r w:rsidR="00B005ED" w:rsidRPr="00426753">
        <w:t xml:space="preserve"> Refusal may be subject to fines (section </w:t>
      </w:r>
      <w:r w:rsidRPr="00426753">
        <w:t>xx</w:t>
      </w:r>
      <w:r w:rsidR="00B005ED" w:rsidRPr="00426753">
        <w:t xml:space="preserve"> of the Act)</w:t>
      </w:r>
      <w:r w:rsidRPr="00426753">
        <w:t>.]</w:t>
      </w:r>
    </w:p>
    <w:p w14:paraId="1619412A" w14:textId="55EC8EAD" w:rsidR="00E61C82" w:rsidRPr="00E61C82" w:rsidRDefault="00E61C82" w:rsidP="00E61C82">
      <w:pPr>
        <w:pStyle w:val="Heading2"/>
      </w:pPr>
      <w:bookmarkStart w:id="24" w:name="_Toc109204940"/>
      <w:r w:rsidRPr="00E61C82">
        <w:t>Treatment</w:t>
      </w:r>
      <w:r w:rsidR="00EB711F">
        <w:t xml:space="preserve"> </w:t>
      </w:r>
      <w:r w:rsidR="002D7D4F">
        <w:t>programme for</w:t>
      </w:r>
      <w:r w:rsidR="00EB711F">
        <w:t xml:space="preserve"> the </w:t>
      </w:r>
      <w:r w:rsidR="00315E60">
        <w:t>Response</w:t>
      </w:r>
      <w:r w:rsidR="000A7239">
        <w:t xml:space="preserve"> area</w:t>
      </w:r>
      <w:bookmarkEnd w:id="24"/>
    </w:p>
    <w:p w14:paraId="61E5ADA4" w14:textId="6F2A72CA" w:rsidR="00E61C82" w:rsidRDefault="00E61C82" w:rsidP="00E61C82">
      <w:r w:rsidRPr="00E61C82">
        <w:t>T</w:t>
      </w:r>
      <w:r w:rsidR="002D7D4F">
        <w:t>he treatment programme</w:t>
      </w:r>
      <w:r w:rsidRPr="00E61C82">
        <w:t xml:space="preserve"> </w:t>
      </w:r>
      <w:r w:rsidR="002D7D4F">
        <w:t>commences</w:t>
      </w:r>
      <w:r w:rsidRPr="00E61C82">
        <w:t xml:space="preserve"> once the </w:t>
      </w:r>
      <w:r w:rsidR="00315E60">
        <w:t>Response</w:t>
      </w:r>
      <w:r w:rsidR="000A7239">
        <w:t xml:space="preserve"> area</w:t>
      </w:r>
      <w:r w:rsidRPr="00E61C82">
        <w:t xml:space="preserve"> has been defined, movement controls have been established, ongoing surveillance has been implemented, and stakeholders have been engaged.</w:t>
      </w:r>
    </w:p>
    <w:p w14:paraId="347EE879" w14:textId="4A829775" w:rsidR="00807C9A" w:rsidRDefault="00807C9A" w:rsidP="00E61C82">
      <w:r>
        <w:t xml:space="preserve">At this time the </w:t>
      </w:r>
      <w:r w:rsidR="00315E60">
        <w:t>Response a</w:t>
      </w:r>
      <w:r w:rsidR="000A7239">
        <w:t>rea</w:t>
      </w:r>
      <w:r>
        <w:t xml:space="preserve"> is also </w:t>
      </w:r>
      <w:r w:rsidR="00315E60">
        <w:t>referred to as t</w:t>
      </w:r>
      <w:r>
        <w:t>he treatment area.</w:t>
      </w:r>
    </w:p>
    <w:p w14:paraId="0FA8BC8E" w14:textId="1AEB4EAF" w:rsidR="00EB711F" w:rsidRPr="00E61C82" w:rsidRDefault="00EB711F" w:rsidP="00E61C82">
      <w:r>
        <w:t xml:space="preserve">Detailed treatment </w:t>
      </w:r>
      <w:r w:rsidR="006E5787">
        <w:t>procedures</w:t>
      </w:r>
      <w:r>
        <w:t xml:space="preserve"> </w:t>
      </w:r>
      <w:r w:rsidR="002D7D4F">
        <w:t xml:space="preserve">for </w:t>
      </w:r>
      <w:r w:rsidR="00807C9A">
        <w:t>e</w:t>
      </w:r>
      <w:r w:rsidR="002D7D4F">
        <w:t xml:space="preserve">ach target </w:t>
      </w:r>
      <w:r w:rsidR="00315E60">
        <w:t xml:space="preserve">species </w:t>
      </w:r>
      <w:r>
        <w:t xml:space="preserve">are outlined in the Annexes, and the general </w:t>
      </w:r>
      <w:r w:rsidR="002D7D4F">
        <w:t>principles</w:t>
      </w:r>
      <w:r>
        <w:t xml:space="preserve"> are summarised here. The </w:t>
      </w:r>
      <w:r w:rsidR="00EA4CD8">
        <w:t>Response Leader</w:t>
      </w:r>
      <w:r>
        <w:t xml:space="preserve"> leads all treatment-related activities.</w:t>
      </w:r>
    </w:p>
    <w:p w14:paraId="17DA4E68" w14:textId="548ABB83" w:rsidR="003C375B" w:rsidRPr="00E61C82" w:rsidRDefault="00E61C82" w:rsidP="001840CF">
      <w:pPr>
        <w:pStyle w:val="Heading3"/>
      </w:pPr>
      <w:r w:rsidRPr="00E61C82">
        <w:t>Immediate pre-treatment activities</w:t>
      </w:r>
      <w:r w:rsidR="003C375B">
        <w:t xml:space="preserve"> </w:t>
      </w:r>
      <w:r w:rsidR="003C375B" w:rsidRPr="00E61C82">
        <w:t>(see Annexes for details)</w:t>
      </w:r>
    </w:p>
    <w:p w14:paraId="08167B5B" w14:textId="3E777130" w:rsidR="00E61C82" w:rsidRPr="00E61C82" w:rsidRDefault="00E61C82" w:rsidP="00DD0382">
      <w:pPr>
        <w:pStyle w:val="ListParagraph"/>
        <w:numPr>
          <w:ilvl w:val="0"/>
          <w:numId w:val="5"/>
        </w:numPr>
      </w:pPr>
      <w:r w:rsidRPr="00E61C82">
        <w:t xml:space="preserve">Ensure treatment products and resources </w:t>
      </w:r>
      <w:r w:rsidRPr="003C375B">
        <w:rPr>
          <w:i/>
        </w:rPr>
        <w:t xml:space="preserve">for the entire </w:t>
      </w:r>
      <w:r w:rsidR="00EB711F" w:rsidRPr="003C375B">
        <w:rPr>
          <w:i/>
        </w:rPr>
        <w:t>eradication</w:t>
      </w:r>
      <w:r w:rsidRPr="00E61C82">
        <w:rPr>
          <w:rStyle w:val="FootnoteReference"/>
          <w:i/>
        </w:rPr>
        <w:footnoteReference w:id="3"/>
      </w:r>
      <w:r w:rsidRPr="00E61C82">
        <w:t xml:space="preserve"> have been obtained</w:t>
      </w:r>
      <w:r w:rsidR="00EB711F">
        <w:t xml:space="preserve">, or that they will be available in the appropriate </w:t>
      </w:r>
      <w:r w:rsidR="00261F6D">
        <w:t>timeframe.</w:t>
      </w:r>
    </w:p>
    <w:p w14:paraId="618706BB" w14:textId="7EA9F873" w:rsidR="00E61C82" w:rsidRDefault="00E61C82" w:rsidP="00DD0382">
      <w:pPr>
        <w:pStyle w:val="ListParagraph"/>
        <w:numPr>
          <w:ilvl w:val="0"/>
          <w:numId w:val="5"/>
        </w:numPr>
      </w:pPr>
      <w:r w:rsidRPr="00E61C82">
        <w:t>Notify stakeholders</w:t>
      </w:r>
      <w:r w:rsidR="003C375B">
        <w:t xml:space="preserve"> via </w:t>
      </w:r>
      <w:r w:rsidRPr="00E61C82">
        <w:t xml:space="preserve">community meetings, signs and information </w:t>
      </w:r>
      <w:r w:rsidR="00261F6D" w:rsidRPr="00E61C82">
        <w:t>leaflets</w:t>
      </w:r>
      <w:r w:rsidR="00261F6D">
        <w:t>.</w:t>
      </w:r>
    </w:p>
    <w:p w14:paraId="5C7D7329" w14:textId="6AD48669" w:rsidR="003C375B" w:rsidRPr="00E61C82" w:rsidRDefault="003C375B" w:rsidP="00DD0382">
      <w:pPr>
        <w:pStyle w:val="ListParagraph"/>
        <w:numPr>
          <w:ilvl w:val="0"/>
          <w:numId w:val="5"/>
        </w:numPr>
      </w:pPr>
      <w:r>
        <w:t xml:space="preserve">Restrict access to the </w:t>
      </w:r>
      <w:r w:rsidR="00807C9A">
        <w:t>treatment</w:t>
      </w:r>
      <w:r>
        <w:t xml:space="preserve"> area if necessary</w:t>
      </w:r>
      <w:r w:rsidR="00315E60">
        <w:t xml:space="preserve">. This may not be possible if the treatment area is in a residential area or </w:t>
      </w:r>
      <w:r w:rsidR="00261F6D">
        <w:t>school.</w:t>
      </w:r>
    </w:p>
    <w:p w14:paraId="141A2860" w14:textId="3736DFEA" w:rsidR="00E61C82" w:rsidRPr="00E61C82" w:rsidRDefault="003C375B" w:rsidP="00DD0382">
      <w:pPr>
        <w:pStyle w:val="ListParagraph"/>
        <w:numPr>
          <w:ilvl w:val="0"/>
          <w:numId w:val="5"/>
        </w:numPr>
      </w:pPr>
      <w:r>
        <w:t>Complete s</w:t>
      </w:r>
      <w:r w:rsidR="00E61C82" w:rsidRPr="00E61C82">
        <w:t>taff mobilisation and training of attached staff</w:t>
      </w:r>
      <w:r>
        <w:t xml:space="preserve"> in treatment </w:t>
      </w:r>
      <w:r w:rsidR="006E5787">
        <w:t>procedures</w:t>
      </w:r>
      <w:r>
        <w:t xml:space="preserve">, with an emphasis on safe </w:t>
      </w:r>
      <w:r w:rsidR="00261F6D">
        <w:t>handling.</w:t>
      </w:r>
    </w:p>
    <w:p w14:paraId="399BE8F3" w14:textId="778BF1E2" w:rsidR="003C375B" w:rsidRPr="00315E60" w:rsidRDefault="003C375B" w:rsidP="00DD0382">
      <w:pPr>
        <w:pStyle w:val="ListParagraph"/>
        <w:numPr>
          <w:ilvl w:val="0"/>
          <w:numId w:val="5"/>
        </w:numPr>
        <w:rPr>
          <w:rStyle w:val="guideChar"/>
        </w:rPr>
      </w:pPr>
      <w:r w:rsidRPr="00E61C82">
        <w:t>Pre-treatment monitoring</w:t>
      </w:r>
      <w:r>
        <w:t xml:space="preserve"> to assess environmental status</w:t>
      </w:r>
      <w:r w:rsidR="00315E60">
        <w:t xml:space="preserve">. This is done to ensure there are no non-target effects of treatment. </w:t>
      </w:r>
      <w:r w:rsidR="00315E60" w:rsidRPr="00315E60">
        <w:rPr>
          <w:rStyle w:val="guideChar"/>
        </w:rPr>
        <w:t>[this may be required as part of obtaining environment permits or licenses]</w:t>
      </w:r>
    </w:p>
    <w:p w14:paraId="60FF6141" w14:textId="7CF16E6A" w:rsidR="00E61C82" w:rsidRPr="00E61C82" w:rsidRDefault="00E61C82" w:rsidP="001840CF">
      <w:pPr>
        <w:pStyle w:val="Heading3"/>
      </w:pPr>
      <w:r w:rsidRPr="00E61C82">
        <w:t xml:space="preserve">Treatment </w:t>
      </w:r>
      <w:r w:rsidRPr="001840CF">
        <w:t>activities</w:t>
      </w:r>
      <w:r w:rsidRPr="00E61C82">
        <w:t xml:space="preserve"> (see Annexes for details)</w:t>
      </w:r>
    </w:p>
    <w:p w14:paraId="431FC136" w14:textId="0BD4BDC2" w:rsidR="003C375B" w:rsidRPr="00E61C82" w:rsidRDefault="003C375B" w:rsidP="00DD0382">
      <w:pPr>
        <w:pStyle w:val="ListParagraph"/>
        <w:numPr>
          <w:ilvl w:val="0"/>
          <w:numId w:val="6"/>
        </w:numPr>
      </w:pPr>
      <w:r>
        <w:t xml:space="preserve">Final pre-treatment </w:t>
      </w:r>
      <w:r w:rsidR="00261F6D">
        <w:t>delimiting.</w:t>
      </w:r>
    </w:p>
    <w:p w14:paraId="6AD36285" w14:textId="2E5FD331" w:rsidR="00E61C82" w:rsidRDefault="00E61C82" w:rsidP="00DD0382">
      <w:pPr>
        <w:pStyle w:val="ListParagraph"/>
        <w:numPr>
          <w:ilvl w:val="0"/>
          <w:numId w:val="6"/>
        </w:numPr>
      </w:pPr>
      <w:r w:rsidRPr="00E61C82">
        <w:t>Undertake treatment.</w:t>
      </w:r>
    </w:p>
    <w:p w14:paraId="3F0DFA33" w14:textId="469D3744" w:rsidR="003C375B" w:rsidRPr="00E61C82" w:rsidRDefault="003C375B" w:rsidP="001840CF">
      <w:pPr>
        <w:pStyle w:val="Heading3"/>
      </w:pPr>
      <w:r w:rsidRPr="001840CF">
        <w:t>Immediate</w:t>
      </w:r>
      <w:r w:rsidRPr="00E61C82">
        <w:t xml:space="preserve"> p</w:t>
      </w:r>
      <w:r>
        <w:t>ost</w:t>
      </w:r>
      <w:r w:rsidRPr="00E61C82">
        <w:t>-treatment activities</w:t>
      </w:r>
      <w:r>
        <w:t xml:space="preserve"> </w:t>
      </w:r>
      <w:r w:rsidRPr="00E61C82">
        <w:t>(see Annexes for details)</w:t>
      </w:r>
    </w:p>
    <w:p w14:paraId="4A776873" w14:textId="5301DFFB" w:rsidR="00E61C82" w:rsidRPr="00E61C82" w:rsidRDefault="00E61C82" w:rsidP="00DD0382">
      <w:pPr>
        <w:pStyle w:val="ListParagraph"/>
        <w:numPr>
          <w:ilvl w:val="0"/>
          <w:numId w:val="6"/>
        </w:numPr>
      </w:pPr>
      <w:r w:rsidRPr="00E61C82">
        <w:t>Post-treatment monitoring</w:t>
      </w:r>
      <w:r w:rsidR="003C375B">
        <w:t xml:space="preserve"> to assess any negative environmental </w:t>
      </w:r>
      <w:r w:rsidR="00261F6D">
        <w:t>effects.</w:t>
      </w:r>
    </w:p>
    <w:p w14:paraId="61EEDF6A" w14:textId="4FE17BA1" w:rsidR="00E61C82" w:rsidRDefault="00E61C82" w:rsidP="00DD0382">
      <w:pPr>
        <w:pStyle w:val="ListParagraph"/>
        <w:numPr>
          <w:ilvl w:val="0"/>
          <w:numId w:val="6"/>
        </w:numPr>
      </w:pPr>
      <w:r w:rsidRPr="00E61C82">
        <w:t>Review</w:t>
      </w:r>
      <w:r w:rsidR="003C375B">
        <w:t xml:space="preserve"> of treatment </w:t>
      </w:r>
      <w:r w:rsidR="00261F6D">
        <w:t>activity.</w:t>
      </w:r>
    </w:p>
    <w:p w14:paraId="026733D7" w14:textId="0B27A906" w:rsidR="003C375B" w:rsidRDefault="003C375B" w:rsidP="00DD0382">
      <w:pPr>
        <w:pStyle w:val="ListParagraph"/>
        <w:numPr>
          <w:ilvl w:val="0"/>
          <w:numId w:val="6"/>
        </w:numPr>
      </w:pPr>
      <w:r>
        <w:t xml:space="preserve">Immediate post-treatment </w:t>
      </w:r>
      <w:r w:rsidR="00261F6D">
        <w:t>delimiting.</w:t>
      </w:r>
    </w:p>
    <w:p w14:paraId="1516A769" w14:textId="13D1CC07" w:rsidR="003C375B" w:rsidRDefault="003C375B" w:rsidP="001840CF">
      <w:pPr>
        <w:pStyle w:val="Heading3"/>
      </w:pPr>
      <w:r w:rsidRPr="001840CF">
        <w:lastRenderedPageBreak/>
        <w:t>Post</w:t>
      </w:r>
      <w:r>
        <w:t>-treatment review</w:t>
      </w:r>
    </w:p>
    <w:p w14:paraId="4695162B" w14:textId="1E0EC195" w:rsidR="003C375B" w:rsidRPr="00E61C82" w:rsidRDefault="00426753" w:rsidP="003C375B">
      <w:r>
        <w:t>After</w:t>
      </w:r>
      <w:r w:rsidR="003C375B">
        <w:t xml:space="preserve"> treatment activities </w:t>
      </w:r>
      <w:r>
        <w:t xml:space="preserve">and monitoring </w:t>
      </w:r>
      <w:r w:rsidR="003C375B">
        <w:t>are undertaken, a review of the status is undertaken, and includes debriefs within the team and discussions with stakeholders. Any issues (problems or concerns) must be addressed before proceeding with further treatments</w:t>
      </w:r>
      <w:r w:rsidR="004B6CFF">
        <w:t>,</w:t>
      </w:r>
      <w:r w:rsidR="003C375B">
        <w:t xml:space="preserve"> </w:t>
      </w:r>
      <w:r w:rsidR="004B6CFF">
        <w:t>that is</w:t>
      </w:r>
      <w:r w:rsidR="00261F6D">
        <w:t>,</w:t>
      </w:r>
      <w:r w:rsidR="003C375B">
        <w:t xml:space="preserve"> adaptive management.</w:t>
      </w:r>
    </w:p>
    <w:p w14:paraId="4C3C80BE" w14:textId="119290CD" w:rsidR="003C375B" w:rsidRDefault="003C375B" w:rsidP="003C375B">
      <w:r>
        <w:t>The above four activities</w:t>
      </w:r>
      <w:r w:rsidR="00426753">
        <w:t xml:space="preserve"> (section 6.5.1-6.5.4)</w:t>
      </w:r>
      <w:r>
        <w:t xml:space="preserve"> are undertaken multiple times depending on the target species (see Annexes).</w:t>
      </w:r>
    </w:p>
    <w:p w14:paraId="18F38B9D" w14:textId="2B66A590" w:rsidR="003C375B" w:rsidRDefault="003C375B" w:rsidP="003C375B">
      <w:r>
        <w:t>Many factors affect successful eradication. At some point it may become apparent that the response will not result in eradication or that the cost of repeated treatments is too high. See Response risks below.</w:t>
      </w:r>
    </w:p>
    <w:p w14:paraId="23FDC4F8" w14:textId="0C509B79" w:rsidR="00E61C82" w:rsidRPr="00E61C82" w:rsidRDefault="00E61C82" w:rsidP="00E61C82">
      <w:pPr>
        <w:pStyle w:val="Heading2"/>
      </w:pPr>
      <w:bookmarkStart w:id="25" w:name="_Toc533069100"/>
      <w:bookmarkStart w:id="26" w:name="_Toc109204941"/>
      <w:r w:rsidRPr="00E61C82">
        <w:t>Post-response</w:t>
      </w:r>
      <w:bookmarkEnd w:id="25"/>
      <w:bookmarkEnd w:id="26"/>
    </w:p>
    <w:p w14:paraId="4E8150AF" w14:textId="59FB95A5" w:rsidR="00E61C82" w:rsidRDefault="00426753" w:rsidP="00DE7645">
      <w:r>
        <w:t>Once the treatment activities have ceased (</w:t>
      </w:r>
      <w:r w:rsidR="004B6CFF">
        <w:t>that is</w:t>
      </w:r>
      <w:r w:rsidR="00261F6D">
        <w:t>,</w:t>
      </w:r>
      <w:r>
        <w:t xml:space="preserve"> the eradication has been achieved or the strategy has changed to management), the Response should </w:t>
      </w:r>
      <w:r w:rsidR="00D21481">
        <w:t xml:space="preserve">be </w:t>
      </w:r>
      <w:r>
        <w:t xml:space="preserve">reviewed. </w:t>
      </w:r>
      <w:r w:rsidR="00E61C82" w:rsidRPr="00E61C82">
        <w:t xml:space="preserve">Review and refine response processes and </w:t>
      </w:r>
      <w:r w:rsidR="00C0238B">
        <w:t>this document</w:t>
      </w:r>
      <w:r w:rsidR="00E61C82" w:rsidRPr="00E61C82">
        <w:t xml:space="preserve"> as required.</w:t>
      </w:r>
      <w:r w:rsidR="008D2231">
        <w:t xml:space="preserve"> </w:t>
      </w:r>
      <w:r w:rsidR="00E61C82" w:rsidRPr="00E61C82">
        <w:t xml:space="preserve">This </w:t>
      </w:r>
      <w:r w:rsidR="008D2231">
        <w:t>should include</w:t>
      </w:r>
      <w:r w:rsidR="00E61C82" w:rsidRPr="00E61C82">
        <w:t xml:space="preserve"> stakeholder </w:t>
      </w:r>
      <w:r w:rsidR="008D2231">
        <w:t>feedback</w:t>
      </w:r>
      <w:r w:rsidR="00E61C82" w:rsidRPr="00E61C82">
        <w:t>.</w:t>
      </w:r>
    </w:p>
    <w:p w14:paraId="38220178" w14:textId="5E76280A" w:rsidR="00426753" w:rsidRDefault="00426753" w:rsidP="00DE7645">
      <w:r>
        <w:t>Continue with surveillance to ensure that the target species does not re-infest the area. In some cases (</w:t>
      </w:r>
      <w:r w:rsidR="00370839">
        <w:t>such as</w:t>
      </w:r>
      <w:r w:rsidR="00AD2838">
        <w:t xml:space="preserve"> </w:t>
      </w:r>
      <w:r>
        <w:t xml:space="preserve">ants), the </w:t>
      </w:r>
      <w:r w:rsidR="00EA3732">
        <w:t>species can be difficult to detect while at low numbers, so eradication may not have been achieved.</w:t>
      </w:r>
    </w:p>
    <w:p w14:paraId="24198583" w14:textId="2C36F4A3" w:rsidR="00EA3732" w:rsidRDefault="00EA3732" w:rsidP="00DE7645">
      <w:r>
        <w:t>Ensure response preparedness actions are sustained.</w:t>
      </w:r>
    </w:p>
    <w:p w14:paraId="3D5C848E" w14:textId="2D3B78F1" w:rsidR="00E61C82" w:rsidRPr="00E61C82" w:rsidRDefault="00E61C82" w:rsidP="00DE7645">
      <w:pPr>
        <w:pStyle w:val="Heading2"/>
      </w:pPr>
      <w:bookmarkStart w:id="27" w:name="_Toc109204942"/>
      <w:r w:rsidRPr="00E61C82">
        <w:t>Response risks</w:t>
      </w:r>
      <w:bookmarkEnd w:id="27"/>
    </w:p>
    <w:p w14:paraId="620F1426" w14:textId="3E7359A1" w:rsidR="008D2231" w:rsidRDefault="008D2231" w:rsidP="00DE7645">
      <w:r>
        <w:t xml:space="preserve">Eradication of invasive species is often not simple. </w:t>
      </w:r>
      <w:r w:rsidR="00F93048">
        <w:t xml:space="preserve">Many factors </w:t>
      </w:r>
      <w:r>
        <w:t xml:space="preserve">can negatively affect the outcome of an eradication programme. </w:t>
      </w:r>
      <w:r w:rsidR="00F93048">
        <w:t>Some key risks,</w:t>
      </w:r>
      <w:r>
        <w:t xml:space="preserve"> their likelihood, and </w:t>
      </w:r>
      <w:r w:rsidR="00F93048">
        <w:t>influences on success are outlined below.</w:t>
      </w:r>
      <w:r w:rsidR="00C0238B">
        <w:t xml:space="preserve"> </w:t>
      </w:r>
      <w:r w:rsidR="00C0238B" w:rsidRPr="00C0238B">
        <w:rPr>
          <w:rStyle w:val="guideChar"/>
        </w:rPr>
        <w:t>[this list is not extensive and should be added to as required]</w:t>
      </w:r>
    </w:p>
    <w:tbl>
      <w:tblPr>
        <w:tblW w:w="0" w:type="auto"/>
        <w:tblBorders>
          <w:top w:val="single" w:sz="4" w:space="0" w:color="auto"/>
          <w:bottom w:val="single" w:sz="4" w:space="0" w:color="auto"/>
        </w:tblBorders>
        <w:tblLook w:val="04A0" w:firstRow="1" w:lastRow="0" w:firstColumn="1" w:lastColumn="0" w:noHBand="0" w:noVBand="1"/>
      </w:tblPr>
      <w:tblGrid>
        <w:gridCol w:w="2263"/>
        <w:gridCol w:w="1276"/>
        <w:gridCol w:w="140"/>
        <w:gridCol w:w="5247"/>
        <w:gridCol w:w="140"/>
      </w:tblGrid>
      <w:tr w:rsidR="008D2231" w:rsidRPr="008D2231" w14:paraId="44305B43" w14:textId="3497F6D7" w:rsidTr="00780015">
        <w:tc>
          <w:tcPr>
            <w:tcW w:w="2263" w:type="dxa"/>
            <w:tcBorders>
              <w:bottom w:val="single" w:sz="4" w:space="0" w:color="auto"/>
            </w:tcBorders>
          </w:tcPr>
          <w:p w14:paraId="7C26B245" w14:textId="0E29FE46" w:rsidR="008D2231" w:rsidRPr="00F93048" w:rsidRDefault="008D2231" w:rsidP="00B932EB">
            <w:pPr>
              <w:rPr>
                <w:b/>
              </w:rPr>
            </w:pPr>
            <w:r w:rsidRPr="00F93048">
              <w:rPr>
                <w:b/>
              </w:rPr>
              <w:t>Risk</w:t>
            </w:r>
          </w:p>
        </w:tc>
        <w:tc>
          <w:tcPr>
            <w:tcW w:w="1416" w:type="dxa"/>
            <w:gridSpan w:val="2"/>
            <w:tcBorders>
              <w:bottom w:val="single" w:sz="4" w:space="0" w:color="auto"/>
            </w:tcBorders>
          </w:tcPr>
          <w:p w14:paraId="73920756" w14:textId="7B8AD8D4" w:rsidR="008D2231" w:rsidRPr="00F93048" w:rsidRDefault="00F93048" w:rsidP="00F93048">
            <w:pPr>
              <w:rPr>
                <w:b/>
              </w:rPr>
            </w:pPr>
            <w:r>
              <w:rPr>
                <w:b/>
              </w:rPr>
              <w:t>Uncontrolled l</w:t>
            </w:r>
            <w:r w:rsidR="008D2231" w:rsidRPr="00F93048">
              <w:rPr>
                <w:b/>
              </w:rPr>
              <w:t>ikelihood</w:t>
            </w:r>
            <w:r w:rsidR="00892088" w:rsidRPr="00F93048">
              <w:rPr>
                <w:rStyle w:val="FootnoteReference"/>
                <w:b/>
              </w:rPr>
              <w:footnoteReference w:id="4"/>
            </w:r>
          </w:p>
        </w:tc>
        <w:tc>
          <w:tcPr>
            <w:tcW w:w="5387" w:type="dxa"/>
            <w:gridSpan w:val="2"/>
            <w:tcBorders>
              <w:bottom w:val="single" w:sz="4" w:space="0" w:color="auto"/>
            </w:tcBorders>
          </w:tcPr>
          <w:p w14:paraId="44E55F63" w14:textId="0EE33123" w:rsidR="008D2231" w:rsidRPr="00F93048" w:rsidRDefault="00F93048" w:rsidP="00B932EB">
            <w:pPr>
              <w:rPr>
                <w:b/>
              </w:rPr>
            </w:pPr>
            <w:r w:rsidRPr="00F93048">
              <w:rPr>
                <w:b/>
              </w:rPr>
              <w:t>Influences</w:t>
            </w:r>
          </w:p>
        </w:tc>
      </w:tr>
      <w:tr w:rsidR="00780015" w:rsidRPr="008D2231" w14:paraId="05359A7F" w14:textId="77777777" w:rsidTr="007445FA">
        <w:trPr>
          <w:gridAfter w:val="1"/>
          <w:wAfter w:w="140" w:type="dxa"/>
        </w:trPr>
        <w:tc>
          <w:tcPr>
            <w:tcW w:w="2263" w:type="dxa"/>
            <w:tcBorders>
              <w:top w:val="single" w:sz="4" w:space="0" w:color="auto"/>
              <w:bottom w:val="single" w:sz="4" w:space="0" w:color="auto"/>
            </w:tcBorders>
          </w:tcPr>
          <w:p w14:paraId="2BCCFD75" w14:textId="77777777" w:rsidR="00780015" w:rsidRPr="00F93048" w:rsidRDefault="00780015" w:rsidP="007445FA">
            <w:pPr>
              <w:spacing w:after="0"/>
            </w:pPr>
            <w:r w:rsidRPr="00F93048">
              <w:t>Spread outside of containment area</w:t>
            </w:r>
            <w:r>
              <w:t>.</w:t>
            </w:r>
          </w:p>
        </w:tc>
        <w:tc>
          <w:tcPr>
            <w:tcW w:w="1276" w:type="dxa"/>
            <w:tcBorders>
              <w:top w:val="single" w:sz="4" w:space="0" w:color="auto"/>
              <w:bottom w:val="single" w:sz="4" w:space="0" w:color="auto"/>
            </w:tcBorders>
          </w:tcPr>
          <w:p w14:paraId="72244D23" w14:textId="77777777" w:rsidR="00780015" w:rsidRPr="00F93048" w:rsidRDefault="00780015" w:rsidP="007445FA">
            <w:pPr>
              <w:spacing w:after="0"/>
            </w:pPr>
            <w:r w:rsidRPr="00F93048">
              <w:t>High</w:t>
            </w:r>
          </w:p>
        </w:tc>
        <w:tc>
          <w:tcPr>
            <w:tcW w:w="5387" w:type="dxa"/>
            <w:gridSpan w:val="2"/>
            <w:tcBorders>
              <w:top w:val="single" w:sz="4" w:space="0" w:color="auto"/>
              <w:bottom w:val="single" w:sz="4" w:space="0" w:color="auto"/>
            </w:tcBorders>
          </w:tcPr>
          <w:p w14:paraId="75B03D89" w14:textId="77777777" w:rsidR="00780015" w:rsidRPr="008D2231" w:rsidRDefault="00780015" w:rsidP="007445FA">
            <w:pPr>
              <w:spacing w:after="0"/>
            </w:pPr>
            <w:r>
              <w:t>Movement control compliance.</w:t>
            </w:r>
          </w:p>
        </w:tc>
      </w:tr>
      <w:tr w:rsidR="00780015" w:rsidRPr="008D2231" w14:paraId="2DD3A63B" w14:textId="77777777" w:rsidTr="007445FA">
        <w:trPr>
          <w:gridAfter w:val="1"/>
          <w:wAfter w:w="140" w:type="dxa"/>
        </w:trPr>
        <w:tc>
          <w:tcPr>
            <w:tcW w:w="2263" w:type="dxa"/>
            <w:tcBorders>
              <w:top w:val="single" w:sz="4" w:space="0" w:color="auto"/>
              <w:bottom w:val="single" w:sz="4" w:space="0" w:color="auto"/>
            </w:tcBorders>
          </w:tcPr>
          <w:p w14:paraId="7474B900" w14:textId="77777777" w:rsidR="00780015" w:rsidRPr="00F93048" w:rsidRDefault="00780015" w:rsidP="007445FA">
            <w:pPr>
              <w:spacing w:after="0"/>
            </w:pPr>
            <w:r w:rsidRPr="00F93048">
              <w:t>Environmental damage caused by treatment</w:t>
            </w:r>
            <w:r>
              <w:t>.</w:t>
            </w:r>
          </w:p>
        </w:tc>
        <w:tc>
          <w:tcPr>
            <w:tcW w:w="1276" w:type="dxa"/>
            <w:tcBorders>
              <w:top w:val="single" w:sz="4" w:space="0" w:color="auto"/>
              <w:bottom w:val="single" w:sz="4" w:space="0" w:color="auto"/>
            </w:tcBorders>
          </w:tcPr>
          <w:p w14:paraId="3CEA1E0D" w14:textId="77777777" w:rsidR="00780015" w:rsidRPr="00F93048" w:rsidRDefault="00780015" w:rsidP="007445FA">
            <w:pPr>
              <w:spacing w:after="0"/>
            </w:pPr>
            <w:r w:rsidRPr="00F93048">
              <w:t>Low</w:t>
            </w:r>
            <w:r>
              <w:t>-High</w:t>
            </w:r>
          </w:p>
        </w:tc>
        <w:tc>
          <w:tcPr>
            <w:tcW w:w="5387" w:type="dxa"/>
            <w:gridSpan w:val="2"/>
            <w:tcBorders>
              <w:top w:val="single" w:sz="4" w:space="0" w:color="auto"/>
              <w:bottom w:val="single" w:sz="4" w:space="0" w:color="auto"/>
            </w:tcBorders>
          </w:tcPr>
          <w:p w14:paraId="7C8FA5AC" w14:textId="77777777" w:rsidR="00780015" w:rsidRPr="008D2231" w:rsidRDefault="00780015" w:rsidP="007445FA">
            <w:pPr>
              <w:spacing w:after="0"/>
            </w:pPr>
            <w:r>
              <w:t>Appropriate treatment products used. Products used in accordance with manufacturer guidelines.</w:t>
            </w:r>
          </w:p>
        </w:tc>
      </w:tr>
      <w:tr w:rsidR="00780015" w:rsidRPr="008D2231" w14:paraId="0549B0D2" w14:textId="77777777" w:rsidTr="007445FA">
        <w:trPr>
          <w:gridAfter w:val="1"/>
          <w:wAfter w:w="140" w:type="dxa"/>
        </w:trPr>
        <w:tc>
          <w:tcPr>
            <w:tcW w:w="2263" w:type="dxa"/>
            <w:tcBorders>
              <w:top w:val="single" w:sz="4" w:space="0" w:color="auto"/>
              <w:bottom w:val="single" w:sz="4" w:space="0" w:color="auto"/>
            </w:tcBorders>
          </w:tcPr>
          <w:p w14:paraId="2B9CEAE5" w14:textId="77777777" w:rsidR="00780015" w:rsidRPr="00F93048" w:rsidRDefault="00780015" w:rsidP="007445FA">
            <w:pPr>
              <w:spacing w:after="0"/>
            </w:pPr>
            <w:r>
              <w:t>Injury to team members or the public caused by treatment.</w:t>
            </w:r>
          </w:p>
        </w:tc>
        <w:tc>
          <w:tcPr>
            <w:tcW w:w="1276" w:type="dxa"/>
            <w:tcBorders>
              <w:top w:val="single" w:sz="4" w:space="0" w:color="auto"/>
              <w:bottom w:val="single" w:sz="4" w:space="0" w:color="auto"/>
            </w:tcBorders>
          </w:tcPr>
          <w:p w14:paraId="3DEC1547" w14:textId="77777777" w:rsidR="00780015" w:rsidRPr="00F93048" w:rsidRDefault="00780015" w:rsidP="007445FA">
            <w:pPr>
              <w:spacing w:after="0"/>
            </w:pPr>
            <w:r>
              <w:t>Low-High</w:t>
            </w:r>
          </w:p>
        </w:tc>
        <w:tc>
          <w:tcPr>
            <w:tcW w:w="5387" w:type="dxa"/>
            <w:gridSpan w:val="2"/>
            <w:tcBorders>
              <w:top w:val="single" w:sz="4" w:space="0" w:color="auto"/>
              <w:bottom w:val="single" w:sz="4" w:space="0" w:color="auto"/>
            </w:tcBorders>
          </w:tcPr>
          <w:p w14:paraId="24F92694" w14:textId="77777777" w:rsidR="00780015" w:rsidRDefault="00780015" w:rsidP="007445FA">
            <w:pPr>
              <w:spacing w:after="0"/>
            </w:pPr>
            <w:r>
              <w:t>Tools and products used according to manufacturer’s instructions/MDS. Health and Safety Guidelines consistently followed.</w:t>
            </w:r>
          </w:p>
        </w:tc>
      </w:tr>
      <w:tr w:rsidR="00780015" w:rsidRPr="008D2231" w14:paraId="78F5BCCD" w14:textId="77777777" w:rsidTr="007445FA">
        <w:trPr>
          <w:gridAfter w:val="1"/>
          <w:wAfter w:w="140" w:type="dxa"/>
        </w:trPr>
        <w:tc>
          <w:tcPr>
            <w:tcW w:w="2263" w:type="dxa"/>
            <w:tcBorders>
              <w:top w:val="single" w:sz="4" w:space="0" w:color="auto"/>
              <w:bottom w:val="single" w:sz="4" w:space="0" w:color="auto"/>
            </w:tcBorders>
          </w:tcPr>
          <w:p w14:paraId="77110C7A" w14:textId="77777777" w:rsidR="00780015" w:rsidRPr="00F93048" w:rsidRDefault="00780015" w:rsidP="007445FA">
            <w:pPr>
              <w:spacing w:after="0"/>
            </w:pPr>
            <w:r w:rsidRPr="00F93048">
              <w:t>Inability to eradicate using chosen/available resources</w:t>
            </w:r>
            <w:r>
              <w:t>.</w:t>
            </w:r>
          </w:p>
        </w:tc>
        <w:tc>
          <w:tcPr>
            <w:tcW w:w="1276" w:type="dxa"/>
            <w:tcBorders>
              <w:top w:val="single" w:sz="4" w:space="0" w:color="auto"/>
              <w:bottom w:val="single" w:sz="4" w:space="0" w:color="auto"/>
            </w:tcBorders>
          </w:tcPr>
          <w:p w14:paraId="64189A41" w14:textId="77777777" w:rsidR="00780015" w:rsidRPr="00F93048" w:rsidRDefault="00780015" w:rsidP="007445FA">
            <w:pPr>
              <w:spacing w:after="0"/>
            </w:pPr>
            <w:r w:rsidRPr="00F93048">
              <w:t>Medium</w:t>
            </w:r>
          </w:p>
        </w:tc>
        <w:tc>
          <w:tcPr>
            <w:tcW w:w="5387" w:type="dxa"/>
            <w:gridSpan w:val="2"/>
            <w:tcBorders>
              <w:top w:val="single" w:sz="4" w:space="0" w:color="auto"/>
              <w:bottom w:val="single" w:sz="4" w:space="0" w:color="auto"/>
            </w:tcBorders>
          </w:tcPr>
          <w:p w14:paraId="1EE2AC39" w14:textId="77777777" w:rsidR="00780015" w:rsidRPr="008D2231" w:rsidRDefault="00780015" w:rsidP="007445FA">
            <w:pPr>
              <w:spacing w:after="0"/>
            </w:pPr>
            <w:r>
              <w:t>Environmental conditions make eradication difficult. Correct use of treatment products. Selection of correct treatment products. Selected treatment products are appropriate for the environment. Persistence with treatments. Commitment of funding and support.</w:t>
            </w:r>
          </w:p>
        </w:tc>
      </w:tr>
      <w:tr w:rsidR="00780015" w:rsidRPr="008D2231" w14:paraId="5A7E13E0" w14:textId="77777777" w:rsidTr="007445FA">
        <w:trPr>
          <w:gridAfter w:val="1"/>
          <w:wAfter w:w="140" w:type="dxa"/>
        </w:trPr>
        <w:tc>
          <w:tcPr>
            <w:tcW w:w="2263" w:type="dxa"/>
            <w:tcBorders>
              <w:top w:val="single" w:sz="4" w:space="0" w:color="auto"/>
              <w:bottom w:val="single" w:sz="4" w:space="0" w:color="auto"/>
            </w:tcBorders>
          </w:tcPr>
          <w:p w14:paraId="06590A39" w14:textId="77777777" w:rsidR="00780015" w:rsidRPr="00F93048" w:rsidRDefault="00780015" w:rsidP="007445FA">
            <w:pPr>
              <w:spacing w:after="0"/>
            </w:pPr>
            <w:r w:rsidRPr="00F93048">
              <w:t>Repeat incursion of the target species</w:t>
            </w:r>
            <w:r>
              <w:t>.</w:t>
            </w:r>
          </w:p>
        </w:tc>
        <w:tc>
          <w:tcPr>
            <w:tcW w:w="1276" w:type="dxa"/>
            <w:tcBorders>
              <w:top w:val="single" w:sz="4" w:space="0" w:color="auto"/>
              <w:bottom w:val="single" w:sz="4" w:space="0" w:color="auto"/>
            </w:tcBorders>
          </w:tcPr>
          <w:p w14:paraId="20E9E907" w14:textId="77777777" w:rsidR="00780015" w:rsidRPr="00F93048" w:rsidRDefault="00780015" w:rsidP="007445FA">
            <w:pPr>
              <w:spacing w:after="0"/>
            </w:pPr>
            <w:r w:rsidRPr="00F93048">
              <w:t>Medium</w:t>
            </w:r>
          </w:p>
        </w:tc>
        <w:tc>
          <w:tcPr>
            <w:tcW w:w="5387" w:type="dxa"/>
            <w:gridSpan w:val="2"/>
            <w:tcBorders>
              <w:top w:val="single" w:sz="4" w:space="0" w:color="auto"/>
              <w:bottom w:val="single" w:sz="4" w:space="0" w:color="auto"/>
            </w:tcBorders>
          </w:tcPr>
          <w:p w14:paraId="489D6D7C" w14:textId="77777777" w:rsidR="00780015" w:rsidRPr="008D2231" w:rsidRDefault="00780015" w:rsidP="007445FA">
            <w:pPr>
              <w:spacing w:after="0"/>
            </w:pPr>
            <w:r>
              <w:t>Surveillance is maintained. Risk mitigation in source countries or islands (import restrictions).</w:t>
            </w:r>
          </w:p>
        </w:tc>
      </w:tr>
    </w:tbl>
    <w:p w14:paraId="1F001138" w14:textId="1381ACB5" w:rsidR="00FD585C" w:rsidRDefault="00101581" w:rsidP="00D62348">
      <w:pPr>
        <w:pStyle w:val="Heading1"/>
      </w:pPr>
      <w:bookmarkStart w:id="28" w:name="_Toc109204943"/>
      <w:r>
        <w:t>S</w:t>
      </w:r>
      <w:r w:rsidR="00FD585C">
        <w:t>takeholder</w:t>
      </w:r>
      <w:r>
        <w:t xml:space="preserve"> roles and </w:t>
      </w:r>
      <w:r w:rsidRPr="00D62348">
        <w:t>responsibilities</w:t>
      </w:r>
      <w:bookmarkEnd w:id="28"/>
    </w:p>
    <w:p w14:paraId="6E35F2A2" w14:textId="28F6C331" w:rsidR="004A0602" w:rsidRPr="004A0602" w:rsidRDefault="004A0602" w:rsidP="004A0602">
      <w:r>
        <w:t xml:space="preserve">Cells shaded </w:t>
      </w:r>
      <w:r w:rsidRPr="00CC381F">
        <w:rPr>
          <w:shd w:val="clear" w:color="auto" w:fill="B4C6E7" w:themeFill="accent1" w:themeFillTint="66"/>
        </w:rPr>
        <w:t>blue</w:t>
      </w:r>
      <w:r>
        <w:t xml:space="preserve"> indicate </w:t>
      </w:r>
      <w:r w:rsidR="001C66B0">
        <w:t xml:space="preserve">potential </w:t>
      </w:r>
      <w:r>
        <w:t xml:space="preserve">approvers of the </w:t>
      </w:r>
      <w:r w:rsidR="001C66B0">
        <w:t xml:space="preserve">EDRR </w:t>
      </w:r>
      <w:r w:rsidR="001C66B0" w:rsidRPr="0078590B">
        <w:t>programme</w:t>
      </w:r>
      <w:r w:rsidR="001C66B0" w:rsidRPr="0078590B">
        <w:rPr>
          <w:rStyle w:val="guideChar"/>
        </w:rPr>
        <w:t xml:space="preserve"> [these should b</w:t>
      </w:r>
      <w:r w:rsidR="00C0238B">
        <w:rPr>
          <w:rStyle w:val="guideChar"/>
        </w:rPr>
        <w:t>e</w:t>
      </w:r>
      <w:r w:rsidR="001C66B0" w:rsidRPr="0078590B">
        <w:rPr>
          <w:rStyle w:val="guideChar"/>
        </w:rPr>
        <w:t xml:space="preserve"> changed to reflect the legislation and policy </w:t>
      </w:r>
      <w:r w:rsidR="00DE62F1">
        <w:rPr>
          <w:rStyle w:val="guideChar"/>
        </w:rPr>
        <w:t xml:space="preserve">and social </w:t>
      </w:r>
      <w:r w:rsidR="001C66B0" w:rsidRPr="0078590B">
        <w:rPr>
          <w:rStyle w:val="guideChar"/>
        </w:rPr>
        <w:t>context in the country]</w:t>
      </w:r>
      <w:r>
        <w:t xml:space="preserve">. Cells shaded </w:t>
      </w:r>
      <w:r w:rsidRPr="00CC381F">
        <w:rPr>
          <w:shd w:val="clear" w:color="auto" w:fill="C5E0B3" w:themeFill="accent6" w:themeFillTint="66"/>
        </w:rPr>
        <w:t>green</w:t>
      </w:r>
      <w:r>
        <w:t xml:space="preserve"> indicate key stakeholders for additional circulation and feedback on the draft </w:t>
      </w:r>
      <w:r w:rsidR="0078590B">
        <w:t>EDRR programme</w:t>
      </w:r>
      <w:r w:rsidR="00C0238B">
        <w:t>.</w:t>
      </w:r>
      <w:r w:rsidR="0078590B">
        <w:t xml:space="preserve"> </w:t>
      </w:r>
      <w:r w:rsidR="0078590B" w:rsidRPr="0078590B">
        <w:rPr>
          <w:rStyle w:val="guideChar"/>
        </w:rPr>
        <w:t xml:space="preserve">[these will be the </w:t>
      </w:r>
      <w:r w:rsidR="0078590B" w:rsidRPr="0078590B">
        <w:rPr>
          <w:rStyle w:val="guideChar"/>
        </w:rPr>
        <w:lastRenderedPageBreak/>
        <w:t xml:space="preserve">people who take active part in the EDRR programme, including surveillance, preparedness and </w:t>
      </w:r>
      <w:r w:rsidR="0078590B">
        <w:rPr>
          <w:rStyle w:val="guideChar"/>
        </w:rPr>
        <w:t>Rapid Response. Change these roles as needed for your country</w:t>
      </w:r>
      <w:r w:rsidR="0078590B" w:rsidRPr="0078590B">
        <w:rPr>
          <w:rStyle w:val="guideChar"/>
        </w:rPr>
        <w:t>]</w:t>
      </w:r>
    </w:p>
    <w:tbl>
      <w:tblPr>
        <w:tblW w:w="0" w:type="auto"/>
        <w:tblInd w:w="-5" w:type="dxa"/>
        <w:tblLook w:val="04A0" w:firstRow="1" w:lastRow="0" w:firstColumn="1" w:lastColumn="0" w:noHBand="0" w:noVBand="1"/>
      </w:tblPr>
      <w:tblGrid>
        <w:gridCol w:w="3544"/>
        <w:gridCol w:w="5815"/>
      </w:tblGrid>
      <w:tr w:rsidR="00EB711F" w:rsidRPr="00B932EB" w14:paraId="64E6F514" w14:textId="77777777" w:rsidTr="003A5CEF">
        <w:trPr>
          <w:tblHeader/>
        </w:trPr>
        <w:tc>
          <w:tcPr>
            <w:tcW w:w="2273" w:type="dxa"/>
            <w:tcBorders>
              <w:top w:val="single" w:sz="4" w:space="0" w:color="auto"/>
              <w:bottom w:val="single" w:sz="4" w:space="0" w:color="auto"/>
            </w:tcBorders>
          </w:tcPr>
          <w:p w14:paraId="3542A41E" w14:textId="77777777" w:rsidR="00EB711F" w:rsidRPr="00B932EB" w:rsidRDefault="00EB711F" w:rsidP="00B932EB">
            <w:pPr>
              <w:rPr>
                <w:b/>
              </w:rPr>
            </w:pPr>
            <w:r w:rsidRPr="00B932EB">
              <w:rPr>
                <w:b/>
              </w:rPr>
              <w:t>Role</w:t>
            </w:r>
          </w:p>
        </w:tc>
        <w:tc>
          <w:tcPr>
            <w:tcW w:w="6743" w:type="dxa"/>
            <w:tcBorders>
              <w:top w:val="single" w:sz="4" w:space="0" w:color="auto"/>
              <w:bottom w:val="single" w:sz="4" w:space="0" w:color="auto"/>
            </w:tcBorders>
          </w:tcPr>
          <w:p w14:paraId="589EF341" w14:textId="77777777" w:rsidR="00EB711F" w:rsidRPr="00B932EB" w:rsidRDefault="00EB711F" w:rsidP="00B932EB">
            <w:pPr>
              <w:rPr>
                <w:b/>
              </w:rPr>
            </w:pPr>
            <w:r w:rsidRPr="00B932EB">
              <w:rPr>
                <w:b/>
              </w:rPr>
              <w:t>Responsibility</w:t>
            </w:r>
          </w:p>
        </w:tc>
      </w:tr>
      <w:tr w:rsidR="004A0602" w:rsidRPr="00EB711F" w14:paraId="222D986D" w14:textId="77777777" w:rsidTr="003A5CEF">
        <w:tc>
          <w:tcPr>
            <w:tcW w:w="2273" w:type="dxa"/>
            <w:tcBorders>
              <w:top w:val="single" w:sz="4" w:space="0" w:color="auto"/>
              <w:bottom w:val="single" w:sz="4" w:space="0" w:color="auto"/>
            </w:tcBorders>
            <w:shd w:val="clear" w:color="auto" w:fill="B4C6E7" w:themeFill="accent1" w:themeFillTint="66"/>
          </w:tcPr>
          <w:p w14:paraId="6B812477" w14:textId="5BB184AC" w:rsidR="004A0602" w:rsidRPr="00EB711F" w:rsidRDefault="004A0602" w:rsidP="009537BF">
            <w:pPr>
              <w:spacing w:after="0"/>
            </w:pPr>
            <w:r w:rsidRPr="00EB711F">
              <w:t xml:space="preserve">Office of the </w:t>
            </w:r>
            <w:r>
              <w:t>Cabinet</w:t>
            </w:r>
          </w:p>
        </w:tc>
        <w:tc>
          <w:tcPr>
            <w:tcW w:w="6743" w:type="dxa"/>
            <w:tcBorders>
              <w:top w:val="single" w:sz="4" w:space="0" w:color="auto"/>
              <w:bottom w:val="single" w:sz="4" w:space="0" w:color="auto"/>
            </w:tcBorders>
            <w:shd w:val="clear" w:color="auto" w:fill="B4C6E7" w:themeFill="accent1" w:themeFillTint="66"/>
          </w:tcPr>
          <w:p w14:paraId="5460D739" w14:textId="77777777" w:rsidR="004A0602" w:rsidRPr="00EB711F" w:rsidRDefault="004A0602" w:rsidP="009537BF">
            <w:pPr>
              <w:spacing w:after="0"/>
            </w:pPr>
            <w:r>
              <w:t>Approval of any decision not to eradicate, or to suspend emergency response.</w:t>
            </w:r>
          </w:p>
        </w:tc>
      </w:tr>
      <w:tr w:rsidR="004A0602" w:rsidRPr="00EB711F" w14:paraId="6C8B7032" w14:textId="77777777" w:rsidTr="003A5CEF">
        <w:tc>
          <w:tcPr>
            <w:tcW w:w="2273" w:type="dxa"/>
            <w:tcBorders>
              <w:top w:val="single" w:sz="4" w:space="0" w:color="auto"/>
              <w:bottom w:val="single" w:sz="4" w:space="0" w:color="auto"/>
            </w:tcBorders>
            <w:shd w:val="clear" w:color="auto" w:fill="B4C6E7" w:themeFill="accent1" w:themeFillTint="66"/>
          </w:tcPr>
          <w:p w14:paraId="45E21280" w14:textId="6FB1803C" w:rsidR="004A0602" w:rsidRPr="00EB711F" w:rsidRDefault="004A0602" w:rsidP="009537BF">
            <w:pPr>
              <w:spacing w:after="0"/>
            </w:pPr>
            <w:r w:rsidRPr="00EB711F">
              <w:t>Minister</w:t>
            </w:r>
            <w:r w:rsidR="006835E3">
              <w:t>/</w:t>
            </w:r>
            <w:r w:rsidRPr="00EB711F">
              <w:t xml:space="preserve">Permanent Secretary </w:t>
            </w:r>
          </w:p>
        </w:tc>
        <w:tc>
          <w:tcPr>
            <w:tcW w:w="6743" w:type="dxa"/>
            <w:tcBorders>
              <w:top w:val="single" w:sz="4" w:space="0" w:color="auto"/>
              <w:bottom w:val="single" w:sz="4" w:space="0" w:color="auto"/>
            </w:tcBorders>
            <w:shd w:val="clear" w:color="auto" w:fill="B4C6E7" w:themeFill="accent1" w:themeFillTint="66"/>
          </w:tcPr>
          <w:p w14:paraId="0CEC9E8E" w14:textId="2C606166" w:rsidR="004A0602" w:rsidRPr="00EB711F" w:rsidRDefault="004A0602" w:rsidP="009537BF">
            <w:pPr>
              <w:spacing w:after="0"/>
            </w:pPr>
            <w:r>
              <w:t>Approves emergency response actions and funding at the request of the Director</w:t>
            </w:r>
            <w:r w:rsidR="009D3701">
              <w:t xml:space="preserve"> </w:t>
            </w:r>
            <w:r w:rsidR="009D3701" w:rsidRPr="009D3701">
              <w:rPr>
                <w:rStyle w:val="guideChar"/>
              </w:rPr>
              <w:t>[Environment or other designation]</w:t>
            </w:r>
            <w:r>
              <w:t xml:space="preserve">. Approval of any decision not </w:t>
            </w:r>
            <w:r w:rsidR="007D1ECB">
              <w:t xml:space="preserve">to </w:t>
            </w:r>
            <w:r>
              <w:t>eradicate, or to suspend emergency response.</w:t>
            </w:r>
          </w:p>
        </w:tc>
      </w:tr>
      <w:tr w:rsidR="004A0602" w:rsidRPr="00EB711F" w14:paraId="4FFC2202" w14:textId="77777777" w:rsidTr="003A5CEF">
        <w:tc>
          <w:tcPr>
            <w:tcW w:w="2273" w:type="dxa"/>
            <w:tcBorders>
              <w:top w:val="single" w:sz="4" w:space="0" w:color="auto"/>
              <w:bottom w:val="single" w:sz="4" w:space="0" w:color="auto"/>
            </w:tcBorders>
            <w:shd w:val="clear" w:color="auto" w:fill="B4C6E7" w:themeFill="accent1" w:themeFillTint="66"/>
          </w:tcPr>
          <w:p w14:paraId="3715ED4C" w14:textId="5985DBC3" w:rsidR="004A0602" w:rsidRPr="00EB711F" w:rsidRDefault="004A0602" w:rsidP="009537BF">
            <w:pPr>
              <w:spacing w:after="0"/>
            </w:pPr>
            <w:r w:rsidRPr="00EB711F">
              <w:t xml:space="preserve">Director </w:t>
            </w:r>
            <w:r w:rsidR="00CD4D83" w:rsidRPr="009D3701">
              <w:rPr>
                <w:rStyle w:val="guideChar"/>
              </w:rPr>
              <w:t>[Environment or other designation]</w:t>
            </w:r>
          </w:p>
        </w:tc>
        <w:tc>
          <w:tcPr>
            <w:tcW w:w="6743" w:type="dxa"/>
            <w:tcBorders>
              <w:top w:val="single" w:sz="4" w:space="0" w:color="auto"/>
              <w:bottom w:val="single" w:sz="4" w:space="0" w:color="auto"/>
            </w:tcBorders>
            <w:shd w:val="clear" w:color="auto" w:fill="B4C6E7" w:themeFill="accent1" w:themeFillTint="66"/>
          </w:tcPr>
          <w:p w14:paraId="5F3D5BEB" w14:textId="4E94067A" w:rsidR="004A0602" w:rsidRPr="00EB711F" w:rsidRDefault="004A0602" w:rsidP="009537BF">
            <w:pPr>
              <w:spacing w:after="0"/>
            </w:pPr>
            <w:r>
              <w:t xml:space="preserve">Supports the </w:t>
            </w:r>
            <w:r w:rsidR="00EA4CD8">
              <w:t>Response Leader</w:t>
            </w:r>
            <w:r>
              <w:t xml:space="preserve"> and facilitates approvals for additional staff and funding requests as required.</w:t>
            </w:r>
          </w:p>
        </w:tc>
      </w:tr>
      <w:tr w:rsidR="00EB711F" w:rsidRPr="00EB711F" w14:paraId="5A1CD11A" w14:textId="77777777" w:rsidTr="003A5CEF">
        <w:tc>
          <w:tcPr>
            <w:tcW w:w="2273" w:type="dxa"/>
            <w:tcBorders>
              <w:top w:val="single" w:sz="4" w:space="0" w:color="auto"/>
              <w:bottom w:val="single" w:sz="4" w:space="0" w:color="auto"/>
            </w:tcBorders>
            <w:shd w:val="clear" w:color="auto" w:fill="C5E0B3" w:themeFill="accent6" w:themeFillTint="66"/>
          </w:tcPr>
          <w:p w14:paraId="0B54F2C2" w14:textId="0C9E7DD5" w:rsidR="00EB711F" w:rsidRPr="00EB711F" w:rsidRDefault="00EA4CD8" w:rsidP="00101581">
            <w:pPr>
              <w:spacing w:after="0"/>
            </w:pPr>
            <w:r>
              <w:t>Response Leader</w:t>
            </w:r>
          </w:p>
        </w:tc>
        <w:tc>
          <w:tcPr>
            <w:tcW w:w="6743" w:type="dxa"/>
            <w:tcBorders>
              <w:top w:val="single" w:sz="4" w:space="0" w:color="auto"/>
              <w:bottom w:val="single" w:sz="4" w:space="0" w:color="auto"/>
            </w:tcBorders>
            <w:shd w:val="clear" w:color="auto" w:fill="C5E0B3" w:themeFill="accent6" w:themeFillTint="66"/>
          </w:tcPr>
          <w:p w14:paraId="54F1C4EE" w14:textId="06AB4230" w:rsidR="00EB711F" w:rsidRPr="00EB711F" w:rsidRDefault="00B932EB" w:rsidP="00101581">
            <w:pPr>
              <w:spacing w:after="0"/>
            </w:pPr>
            <w:r>
              <w:t>Overall responsibility for day-to-day biosecurity</w:t>
            </w:r>
            <w:r w:rsidR="002B4376">
              <w:t>.</w:t>
            </w:r>
            <w:r>
              <w:t xml:space="preserve"> Leads the emergency response (including movement controls and surveillance). </w:t>
            </w:r>
          </w:p>
        </w:tc>
      </w:tr>
      <w:tr w:rsidR="00EB711F" w:rsidRPr="00EB711F" w14:paraId="0E350AE5" w14:textId="77777777" w:rsidTr="003A5CEF">
        <w:tc>
          <w:tcPr>
            <w:tcW w:w="2273" w:type="dxa"/>
            <w:tcBorders>
              <w:top w:val="single" w:sz="4" w:space="0" w:color="auto"/>
              <w:bottom w:val="single" w:sz="4" w:space="0" w:color="auto"/>
            </w:tcBorders>
            <w:shd w:val="clear" w:color="auto" w:fill="C5E0B3" w:themeFill="accent6" w:themeFillTint="66"/>
          </w:tcPr>
          <w:p w14:paraId="3A0437B3" w14:textId="77777777" w:rsidR="00EB711F" w:rsidRPr="00EB711F" w:rsidRDefault="00EB711F" w:rsidP="00101581">
            <w:pPr>
              <w:spacing w:after="0"/>
            </w:pPr>
            <w:r w:rsidRPr="00EB711F">
              <w:t>Biosecurity team</w:t>
            </w:r>
          </w:p>
        </w:tc>
        <w:tc>
          <w:tcPr>
            <w:tcW w:w="6743" w:type="dxa"/>
            <w:tcBorders>
              <w:top w:val="single" w:sz="4" w:space="0" w:color="auto"/>
              <w:bottom w:val="single" w:sz="4" w:space="0" w:color="auto"/>
            </w:tcBorders>
            <w:shd w:val="clear" w:color="auto" w:fill="C5E0B3" w:themeFill="accent6" w:themeFillTint="66"/>
          </w:tcPr>
          <w:p w14:paraId="4ED9A252" w14:textId="4F8AE89C" w:rsidR="00EB711F" w:rsidRPr="00EB711F" w:rsidRDefault="00B932EB" w:rsidP="00101581">
            <w:pPr>
              <w:spacing w:after="0"/>
            </w:pPr>
            <w:r>
              <w:t xml:space="preserve">Undertakes </w:t>
            </w:r>
            <w:r w:rsidR="00314944">
              <w:t xml:space="preserve">response processes with the guidance of the </w:t>
            </w:r>
            <w:r w:rsidR="00EA4CD8">
              <w:t>Response Leader</w:t>
            </w:r>
            <w:r w:rsidR="00314944">
              <w:t xml:space="preserve">. May be delegated to lead specific </w:t>
            </w:r>
            <w:r w:rsidR="006E5787">
              <w:t>actions</w:t>
            </w:r>
            <w:r w:rsidR="00AD2838">
              <w:t xml:space="preserve">, </w:t>
            </w:r>
            <w:r w:rsidR="00370839">
              <w:t>such as</w:t>
            </w:r>
            <w:r w:rsidR="00261F6D">
              <w:t xml:space="preserve"> surveillance</w:t>
            </w:r>
            <w:r w:rsidR="00314944">
              <w:t xml:space="preserve"> or movement controls.</w:t>
            </w:r>
            <w:r>
              <w:t xml:space="preserve"> </w:t>
            </w:r>
          </w:p>
        </w:tc>
      </w:tr>
      <w:tr w:rsidR="00D70F6C" w:rsidRPr="00EB711F" w14:paraId="412E5655" w14:textId="77777777" w:rsidTr="003A5CEF">
        <w:tc>
          <w:tcPr>
            <w:tcW w:w="2273" w:type="dxa"/>
            <w:tcBorders>
              <w:top w:val="single" w:sz="4" w:space="0" w:color="auto"/>
              <w:bottom w:val="single" w:sz="4" w:space="0" w:color="auto"/>
            </w:tcBorders>
            <w:shd w:val="clear" w:color="auto" w:fill="C5E0B3" w:themeFill="accent6" w:themeFillTint="66"/>
          </w:tcPr>
          <w:p w14:paraId="555091D4" w14:textId="58796E3A" w:rsidR="00D70F6C" w:rsidRPr="00EB711F" w:rsidRDefault="00D70F6C" w:rsidP="00101581">
            <w:pPr>
              <w:spacing w:after="0"/>
            </w:pPr>
            <w:r>
              <w:t>National Invasive Species Coordinator</w:t>
            </w:r>
          </w:p>
        </w:tc>
        <w:tc>
          <w:tcPr>
            <w:tcW w:w="6743" w:type="dxa"/>
            <w:tcBorders>
              <w:top w:val="single" w:sz="4" w:space="0" w:color="auto"/>
              <w:bottom w:val="single" w:sz="4" w:space="0" w:color="auto"/>
            </w:tcBorders>
            <w:shd w:val="clear" w:color="auto" w:fill="C5E0B3" w:themeFill="accent6" w:themeFillTint="66"/>
          </w:tcPr>
          <w:p w14:paraId="0EF752C0" w14:textId="0F0F3A42" w:rsidR="00D70F6C" w:rsidRDefault="002E0EA4" w:rsidP="00101581">
            <w:pPr>
              <w:spacing w:after="0"/>
            </w:pPr>
            <w:r>
              <w:t>Role depends on mandate</w:t>
            </w:r>
            <w:r w:rsidR="00B1207A">
              <w:t>.</w:t>
            </w:r>
          </w:p>
        </w:tc>
      </w:tr>
      <w:tr w:rsidR="00EB711F" w:rsidRPr="00EB711F" w14:paraId="62D26BA2" w14:textId="77777777" w:rsidTr="003A5CEF">
        <w:tc>
          <w:tcPr>
            <w:tcW w:w="2273" w:type="dxa"/>
            <w:tcBorders>
              <w:top w:val="single" w:sz="4" w:space="0" w:color="auto"/>
              <w:bottom w:val="single" w:sz="4" w:space="0" w:color="auto"/>
            </w:tcBorders>
            <w:shd w:val="clear" w:color="auto" w:fill="C5E0B3" w:themeFill="accent6" w:themeFillTint="66"/>
          </w:tcPr>
          <w:p w14:paraId="23EFA445" w14:textId="79E1B5E1" w:rsidR="00EB711F" w:rsidRPr="00EB711F" w:rsidRDefault="00EA3732" w:rsidP="00101581">
            <w:pPr>
              <w:spacing w:after="0"/>
            </w:pPr>
            <w:r>
              <w:t>Additional</w:t>
            </w:r>
            <w:r w:rsidR="00EB711F" w:rsidRPr="00EB711F">
              <w:t xml:space="preserve"> staff</w:t>
            </w:r>
          </w:p>
        </w:tc>
        <w:tc>
          <w:tcPr>
            <w:tcW w:w="6743" w:type="dxa"/>
            <w:tcBorders>
              <w:top w:val="single" w:sz="4" w:space="0" w:color="auto"/>
              <w:bottom w:val="single" w:sz="4" w:space="0" w:color="auto"/>
            </w:tcBorders>
            <w:shd w:val="clear" w:color="auto" w:fill="C5E0B3" w:themeFill="accent6" w:themeFillTint="66"/>
          </w:tcPr>
          <w:p w14:paraId="3B7DC3EF" w14:textId="5B20DDCE" w:rsidR="00EB711F" w:rsidRPr="00EB711F" w:rsidRDefault="00314944" w:rsidP="00101581">
            <w:pPr>
              <w:spacing w:after="0"/>
            </w:pPr>
            <w:r>
              <w:t xml:space="preserve">At the direction of the Director, and with appropriate training, will assist with </w:t>
            </w:r>
            <w:r w:rsidR="003E22E9">
              <w:t xml:space="preserve">emergency </w:t>
            </w:r>
            <w:r>
              <w:t xml:space="preserve">response processes </w:t>
            </w:r>
            <w:r w:rsidR="003E22E9">
              <w:t>(surveillance</w:t>
            </w:r>
            <w:r w:rsidR="006835E3">
              <w:t>/</w:t>
            </w:r>
            <w:r w:rsidR="003E22E9">
              <w:t>movement controls</w:t>
            </w:r>
            <w:r w:rsidR="006835E3">
              <w:t>/</w:t>
            </w:r>
            <w:r w:rsidR="003E22E9">
              <w:t xml:space="preserve">treatment) </w:t>
            </w:r>
            <w:r>
              <w:t xml:space="preserve">under the guidance of the </w:t>
            </w:r>
            <w:r w:rsidR="00EA4CD8">
              <w:t>Response Leader</w:t>
            </w:r>
            <w:r>
              <w:t>.</w:t>
            </w:r>
          </w:p>
        </w:tc>
      </w:tr>
      <w:tr w:rsidR="003E22E9" w:rsidRPr="00EB711F" w14:paraId="5C8EE947" w14:textId="77777777" w:rsidTr="003A5CEF">
        <w:tc>
          <w:tcPr>
            <w:tcW w:w="2273" w:type="dxa"/>
            <w:tcBorders>
              <w:top w:val="single" w:sz="4" w:space="0" w:color="auto"/>
              <w:bottom w:val="single" w:sz="4" w:space="0" w:color="auto"/>
            </w:tcBorders>
            <w:shd w:val="clear" w:color="auto" w:fill="C5E0B3" w:themeFill="accent6" w:themeFillTint="66"/>
          </w:tcPr>
          <w:p w14:paraId="41723671" w14:textId="1402AA74" w:rsidR="003E22E9" w:rsidRPr="00EB711F" w:rsidRDefault="00EA3732" w:rsidP="00101581">
            <w:pPr>
              <w:spacing w:after="0"/>
            </w:pPr>
            <w:r>
              <w:t>E</w:t>
            </w:r>
            <w:r w:rsidR="003E22E9">
              <w:t>xtension</w:t>
            </w:r>
            <w:r w:rsidR="006835E3">
              <w:t>/</w:t>
            </w:r>
            <w:r>
              <w:t>outreach</w:t>
            </w:r>
            <w:r w:rsidR="006835E3">
              <w:t>/</w:t>
            </w:r>
            <w:r>
              <w:t xml:space="preserve">communications </w:t>
            </w:r>
            <w:r w:rsidR="00F80A61">
              <w:t>staff</w:t>
            </w:r>
          </w:p>
        </w:tc>
        <w:tc>
          <w:tcPr>
            <w:tcW w:w="6743" w:type="dxa"/>
            <w:tcBorders>
              <w:top w:val="single" w:sz="4" w:space="0" w:color="auto"/>
              <w:bottom w:val="single" w:sz="4" w:space="0" w:color="auto"/>
            </w:tcBorders>
            <w:shd w:val="clear" w:color="auto" w:fill="C5E0B3" w:themeFill="accent6" w:themeFillTint="66"/>
          </w:tcPr>
          <w:p w14:paraId="559F550E" w14:textId="4D7E164B" w:rsidR="003E22E9" w:rsidRDefault="003E22E9" w:rsidP="00101581">
            <w:pPr>
              <w:spacing w:after="0"/>
            </w:pPr>
            <w:r>
              <w:t>Prepare awareness materials for surveillance and response.</w:t>
            </w:r>
          </w:p>
        </w:tc>
      </w:tr>
      <w:tr w:rsidR="00EB711F" w:rsidRPr="00EB711F" w14:paraId="6945C0E9" w14:textId="77777777" w:rsidTr="003A5CEF">
        <w:tc>
          <w:tcPr>
            <w:tcW w:w="2273" w:type="dxa"/>
            <w:tcBorders>
              <w:top w:val="single" w:sz="4" w:space="0" w:color="auto"/>
              <w:bottom w:val="single" w:sz="4" w:space="0" w:color="auto"/>
            </w:tcBorders>
            <w:shd w:val="clear" w:color="auto" w:fill="C5E0B3" w:themeFill="accent6" w:themeFillTint="66"/>
          </w:tcPr>
          <w:p w14:paraId="4637AEF5" w14:textId="4CA785D0" w:rsidR="00EB711F" w:rsidRPr="00EB711F" w:rsidRDefault="008F2340" w:rsidP="00101581">
            <w:pPr>
              <w:spacing w:after="0"/>
            </w:pPr>
            <w:r>
              <w:t>Commissioner</w:t>
            </w:r>
            <w:r w:rsidR="00EB711F" w:rsidRPr="00EB711F">
              <w:t xml:space="preserve"> of Police</w:t>
            </w:r>
          </w:p>
        </w:tc>
        <w:tc>
          <w:tcPr>
            <w:tcW w:w="6743" w:type="dxa"/>
            <w:tcBorders>
              <w:top w:val="single" w:sz="4" w:space="0" w:color="auto"/>
              <w:bottom w:val="single" w:sz="4" w:space="0" w:color="auto"/>
            </w:tcBorders>
            <w:shd w:val="clear" w:color="auto" w:fill="C5E0B3" w:themeFill="accent6" w:themeFillTint="66"/>
          </w:tcPr>
          <w:p w14:paraId="613FD7C6" w14:textId="706A92D3" w:rsidR="00EB711F" w:rsidRPr="00EB711F" w:rsidRDefault="00C14118" w:rsidP="00101581">
            <w:pPr>
              <w:spacing w:after="0"/>
            </w:pPr>
            <w:r>
              <w:t>Directs staff to s</w:t>
            </w:r>
            <w:r w:rsidR="00314944">
              <w:t xml:space="preserve">upport movement controls at the request of </w:t>
            </w:r>
            <w:r w:rsidR="00314944" w:rsidRPr="00EB711F">
              <w:t>Minister</w:t>
            </w:r>
            <w:r w:rsidR="006835E3">
              <w:t>/</w:t>
            </w:r>
            <w:r w:rsidR="00314944" w:rsidRPr="00EB711F">
              <w:t>Permanent Secretary</w:t>
            </w:r>
            <w:r w:rsidR="00314944">
              <w:t>.</w:t>
            </w:r>
          </w:p>
        </w:tc>
      </w:tr>
      <w:tr w:rsidR="00C14118" w:rsidRPr="00EB711F" w14:paraId="6B24A220" w14:textId="77777777" w:rsidTr="003A5CEF">
        <w:tc>
          <w:tcPr>
            <w:tcW w:w="2273" w:type="dxa"/>
            <w:tcBorders>
              <w:top w:val="single" w:sz="4" w:space="0" w:color="auto"/>
              <w:bottom w:val="single" w:sz="4" w:space="0" w:color="auto"/>
            </w:tcBorders>
            <w:shd w:val="clear" w:color="auto" w:fill="C5E0B3" w:themeFill="accent6" w:themeFillTint="66"/>
          </w:tcPr>
          <w:p w14:paraId="1D446F4F" w14:textId="74C7B671" w:rsidR="00C14118" w:rsidRDefault="00C14118" w:rsidP="00101581">
            <w:pPr>
              <w:spacing w:after="0"/>
            </w:pPr>
            <w:r w:rsidRPr="00EB711F">
              <w:t>Police</w:t>
            </w:r>
            <w:r w:rsidR="00F80A61">
              <w:t xml:space="preserve"> officers</w:t>
            </w:r>
          </w:p>
        </w:tc>
        <w:tc>
          <w:tcPr>
            <w:tcW w:w="6743" w:type="dxa"/>
            <w:tcBorders>
              <w:top w:val="single" w:sz="4" w:space="0" w:color="auto"/>
              <w:bottom w:val="single" w:sz="4" w:space="0" w:color="auto"/>
            </w:tcBorders>
            <w:shd w:val="clear" w:color="auto" w:fill="C5E0B3" w:themeFill="accent6" w:themeFillTint="66"/>
          </w:tcPr>
          <w:p w14:paraId="656EEA6F" w14:textId="51C55B7F" w:rsidR="00C14118" w:rsidRDefault="00C14118" w:rsidP="00101581">
            <w:pPr>
              <w:spacing w:after="0"/>
            </w:pPr>
            <w:r>
              <w:t xml:space="preserve">Support movement controls with the approval of </w:t>
            </w:r>
            <w:r w:rsidRPr="00EB711F">
              <w:t xml:space="preserve">Minister </w:t>
            </w:r>
            <w:r>
              <w:t>of Police</w:t>
            </w:r>
            <w:r w:rsidR="008F2340">
              <w:t>, or in situations where members of the public are not compliant with Biosecurity mandates</w:t>
            </w:r>
            <w:r>
              <w:t>.</w:t>
            </w:r>
          </w:p>
        </w:tc>
      </w:tr>
      <w:tr w:rsidR="00314944" w:rsidRPr="00EB711F" w14:paraId="67581ABE" w14:textId="77777777" w:rsidTr="003A5CEF">
        <w:tc>
          <w:tcPr>
            <w:tcW w:w="2273" w:type="dxa"/>
            <w:tcBorders>
              <w:top w:val="single" w:sz="4" w:space="0" w:color="auto"/>
              <w:bottom w:val="single" w:sz="4" w:space="0" w:color="auto"/>
            </w:tcBorders>
            <w:shd w:val="clear" w:color="auto" w:fill="C5E0B3" w:themeFill="accent6" w:themeFillTint="66"/>
          </w:tcPr>
          <w:p w14:paraId="25649445" w14:textId="346AC5A9" w:rsidR="00314944" w:rsidRPr="00EB711F" w:rsidRDefault="008942B2" w:rsidP="00101581">
            <w:pPr>
              <w:spacing w:after="0"/>
            </w:pPr>
            <w:r>
              <w:t>Ministry of Health</w:t>
            </w:r>
          </w:p>
        </w:tc>
        <w:tc>
          <w:tcPr>
            <w:tcW w:w="6743" w:type="dxa"/>
            <w:tcBorders>
              <w:top w:val="single" w:sz="4" w:space="0" w:color="auto"/>
              <w:bottom w:val="single" w:sz="4" w:space="0" w:color="auto"/>
            </w:tcBorders>
            <w:shd w:val="clear" w:color="auto" w:fill="C5E0B3" w:themeFill="accent6" w:themeFillTint="66"/>
          </w:tcPr>
          <w:p w14:paraId="1E98CF5E" w14:textId="79256D1D" w:rsidR="00314944" w:rsidRDefault="008942B2" w:rsidP="00101581">
            <w:pPr>
              <w:spacing w:after="0"/>
            </w:pPr>
            <w:r>
              <w:t>To b</w:t>
            </w:r>
            <w:r w:rsidR="00F80A61">
              <w:t xml:space="preserve">e advised </w:t>
            </w:r>
            <w:r>
              <w:t xml:space="preserve">if </w:t>
            </w:r>
            <w:r w:rsidR="00EA3732">
              <w:t>the invasive species poses any health risks (</w:t>
            </w:r>
            <w:r w:rsidR="00370839">
              <w:t>such as</w:t>
            </w:r>
            <w:r w:rsidR="00AD2838">
              <w:t xml:space="preserve"> </w:t>
            </w:r>
            <w:r w:rsidR="00EA3732">
              <w:t xml:space="preserve">Red imported fire ant toxins can cause severe allergic reactions, </w:t>
            </w:r>
            <w:r>
              <w:t>anaph</w:t>
            </w:r>
            <w:r w:rsidR="000D2738">
              <w:t>y</w:t>
            </w:r>
            <w:r>
              <w:t xml:space="preserve">laxis </w:t>
            </w:r>
            <w:r w:rsidR="00EA3732">
              <w:t>and</w:t>
            </w:r>
            <w:r w:rsidR="006835E3">
              <w:t>/</w:t>
            </w:r>
            <w:r w:rsidR="00EA3732">
              <w:t>or</w:t>
            </w:r>
            <w:r>
              <w:t xml:space="preserve"> infected stings</w:t>
            </w:r>
            <w:r w:rsidR="007D1ECB">
              <w:t>)</w:t>
            </w:r>
            <w:r>
              <w:t>.</w:t>
            </w:r>
          </w:p>
        </w:tc>
      </w:tr>
      <w:tr w:rsidR="00314944" w:rsidRPr="00EB711F" w14:paraId="7CC92ED7" w14:textId="77777777" w:rsidTr="003A5CEF">
        <w:tc>
          <w:tcPr>
            <w:tcW w:w="2273" w:type="dxa"/>
            <w:tcBorders>
              <w:top w:val="single" w:sz="4" w:space="0" w:color="auto"/>
              <w:bottom w:val="single" w:sz="4" w:space="0" w:color="auto"/>
            </w:tcBorders>
            <w:shd w:val="clear" w:color="auto" w:fill="C5E0B3" w:themeFill="accent6" w:themeFillTint="66"/>
          </w:tcPr>
          <w:p w14:paraId="61CB8B53" w14:textId="7ACBFAB7" w:rsidR="00314944" w:rsidRPr="00EB711F" w:rsidRDefault="008942B2" w:rsidP="00101581">
            <w:pPr>
              <w:spacing w:after="0"/>
            </w:pPr>
            <w:r>
              <w:t>Ministry of Customs staff</w:t>
            </w:r>
          </w:p>
        </w:tc>
        <w:tc>
          <w:tcPr>
            <w:tcW w:w="6743" w:type="dxa"/>
            <w:tcBorders>
              <w:top w:val="single" w:sz="4" w:space="0" w:color="auto"/>
              <w:bottom w:val="single" w:sz="4" w:space="0" w:color="auto"/>
            </w:tcBorders>
            <w:shd w:val="clear" w:color="auto" w:fill="C5E0B3" w:themeFill="accent6" w:themeFillTint="66"/>
          </w:tcPr>
          <w:p w14:paraId="58ACEB3B" w14:textId="1481A6EF" w:rsidR="00314944" w:rsidRPr="00EB711F" w:rsidRDefault="008942B2" w:rsidP="00101581">
            <w:pPr>
              <w:spacing w:after="0"/>
            </w:pPr>
            <w:r>
              <w:t xml:space="preserve">Provide support to Biosecurity </w:t>
            </w:r>
            <w:r w:rsidR="00EA3732">
              <w:t>team</w:t>
            </w:r>
            <w:r>
              <w:t xml:space="preserve"> for</w:t>
            </w:r>
            <w:r w:rsidR="00F80A61">
              <w:t xml:space="preserve"> </w:t>
            </w:r>
            <w:r w:rsidR="008F2340">
              <w:t xml:space="preserve">passive </w:t>
            </w:r>
            <w:r w:rsidR="00F80A61">
              <w:t>surveillance (port</w:t>
            </w:r>
            <w:r w:rsidR="006835E3">
              <w:t>/</w:t>
            </w:r>
            <w:r w:rsidR="00F80A61">
              <w:t>airport).</w:t>
            </w:r>
          </w:p>
        </w:tc>
      </w:tr>
      <w:tr w:rsidR="004A0602" w:rsidRPr="00EB711F" w14:paraId="07449C89" w14:textId="77777777" w:rsidTr="003A5CEF">
        <w:tc>
          <w:tcPr>
            <w:tcW w:w="2273" w:type="dxa"/>
            <w:tcBorders>
              <w:bottom w:val="single" w:sz="4" w:space="0" w:color="auto"/>
            </w:tcBorders>
            <w:shd w:val="clear" w:color="auto" w:fill="C5E0B3" w:themeFill="accent6" w:themeFillTint="66"/>
          </w:tcPr>
          <w:p w14:paraId="1AD8EB33" w14:textId="364E927A" w:rsidR="004A0602" w:rsidRPr="00EB711F" w:rsidRDefault="00B005ED" w:rsidP="009537BF">
            <w:pPr>
              <w:spacing w:after="0"/>
            </w:pPr>
            <w:r>
              <w:t>National Disaster Committee</w:t>
            </w:r>
          </w:p>
        </w:tc>
        <w:tc>
          <w:tcPr>
            <w:tcW w:w="6743" w:type="dxa"/>
            <w:tcBorders>
              <w:bottom w:val="single" w:sz="4" w:space="0" w:color="auto"/>
            </w:tcBorders>
            <w:shd w:val="clear" w:color="auto" w:fill="C5E0B3" w:themeFill="accent6" w:themeFillTint="66"/>
          </w:tcPr>
          <w:p w14:paraId="0EC3C40B" w14:textId="4CA479DB" w:rsidR="004A0602" w:rsidRPr="00EB711F" w:rsidRDefault="004A0602" w:rsidP="00B005ED">
            <w:pPr>
              <w:spacing w:after="0"/>
            </w:pPr>
            <w:r>
              <w:t xml:space="preserve">Enable access to emergency funds </w:t>
            </w:r>
            <w:r w:rsidR="00B005ED">
              <w:t>upon request from the</w:t>
            </w:r>
            <w:r w:rsidR="00EA3732">
              <w:t xml:space="preserve"> Director</w:t>
            </w:r>
            <w:r w:rsidR="00B005ED">
              <w:t>.</w:t>
            </w:r>
          </w:p>
        </w:tc>
      </w:tr>
      <w:tr w:rsidR="00EB711F" w:rsidRPr="00EB711F" w14:paraId="38A537A3" w14:textId="77777777" w:rsidTr="003A5CEF">
        <w:tc>
          <w:tcPr>
            <w:tcW w:w="2273" w:type="dxa"/>
            <w:tcBorders>
              <w:top w:val="single" w:sz="4" w:space="0" w:color="auto"/>
              <w:bottom w:val="single" w:sz="4" w:space="0" w:color="auto"/>
            </w:tcBorders>
          </w:tcPr>
          <w:p w14:paraId="2484BBE8" w14:textId="77777777" w:rsidR="00EB711F" w:rsidRPr="00EB711F" w:rsidRDefault="00EB711F" w:rsidP="00101581">
            <w:pPr>
              <w:spacing w:after="0"/>
            </w:pPr>
            <w:r w:rsidRPr="00EB711F">
              <w:t>General public</w:t>
            </w:r>
          </w:p>
        </w:tc>
        <w:tc>
          <w:tcPr>
            <w:tcW w:w="6743" w:type="dxa"/>
            <w:tcBorders>
              <w:top w:val="single" w:sz="4" w:space="0" w:color="auto"/>
              <w:bottom w:val="single" w:sz="4" w:space="0" w:color="auto"/>
            </w:tcBorders>
          </w:tcPr>
          <w:p w14:paraId="1329761F" w14:textId="648639F0" w:rsidR="00EB711F" w:rsidRPr="00EB711F" w:rsidRDefault="00C14118" w:rsidP="00101581">
            <w:pPr>
              <w:spacing w:after="0"/>
            </w:pPr>
            <w:r>
              <w:t>Comply with movement controls.</w:t>
            </w:r>
          </w:p>
        </w:tc>
      </w:tr>
      <w:tr w:rsidR="00C14118" w:rsidRPr="00EB711F" w14:paraId="69A351DD" w14:textId="77777777" w:rsidTr="003A5CEF">
        <w:tc>
          <w:tcPr>
            <w:tcW w:w="2273" w:type="dxa"/>
            <w:tcBorders>
              <w:top w:val="single" w:sz="4" w:space="0" w:color="auto"/>
              <w:bottom w:val="single" w:sz="4" w:space="0" w:color="auto"/>
            </w:tcBorders>
          </w:tcPr>
          <w:p w14:paraId="13765065" w14:textId="4F3C6296" w:rsidR="00C14118" w:rsidRPr="00EB711F" w:rsidRDefault="00C14118" w:rsidP="00101581">
            <w:pPr>
              <w:spacing w:after="0"/>
            </w:pPr>
            <w:r w:rsidRPr="00EB711F">
              <w:t>Village councils</w:t>
            </w:r>
            <w:r>
              <w:t xml:space="preserve"> </w:t>
            </w:r>
          </w:p>
        </w:tc>
        <w:tc>
          <w:tcPr>
            <w:tcW w:w="6743" w:type="dxa"/>
            <w:tcBorders>
              <w:top w:val="single" w:sz="4" w:space="0" w:color="auto"/>
              <w:bottom w:val="single" w:sz="4" w:space="0" w:color="auto"/>
            </w:tcBorders>
          </w:tcPr>
          <w:p w14:paraId="3CF6F860" w14:textId="0BFA6A74" w:rsidR="00C14118" w:rsidRDefault="00C14118" w:rsidP="00101581">
            <w:pPr>
              <w:spacing w:after="0"/>
            </w:pPr>
            <w:r>
              <w:t xml:space="preserve">Comply with directions of </w:t>
            </w:r>
            <w:r w:rsidR="00EA4CD8">
              <w:t>Response Leader</w:t>
            </w:r>
            <w:r>
              <w:t xml:space="preserve"> regarding movement controls and treatment. Direct villagers to comply with these directions.</w:t>
            </w:r>
          </w:p>
        </w:tc>
      </w:tr>
      <w:tr w:rsidR="00EB711F" w:rsidRPr="00EB711F" w14:paraId="2585B7BA" w14:textId="77777777" w:rsidTr="003A5CEF">
        <w:tc>
          <w:tcPr>
            <w:tcW w:w="2273" w:type="dxa"/>
            <w:tcBorders>
              <w:top w:val="single" w:sz="4" w:space="0" w:color="auto"/>
              <w:bottom w:val="single" w:sz="4" w:space="0" w:color="auto"/>
            </w:tcBorders>
          </w:tcPr>
          <w:p w14:paraId="355440C8" w14:textId="250C5365" w:rsidR="00EB711F" w:rsidRPr="00EB711F" w:rsidRDefault="00EB711F" w:rsidP="00101581">
            <w:pPr>
              <w:spacing w:after="0"/>
            </w:pPr>
            <w:r w:rsidRPr="00EB711F">
              <w:t xml:space="preserve">Local residents </w:t>
            </w:r>
          </w:p>
        </w:tc>
        <w:tc>
          <w:tcPr>
            <w:tcW w:w="6743" w:type="dxa"/>
            <w:tcBorders>
              <w:top w:val="single" w:sz="4" w:space="0" w:color="auto"/>
              <w:bottom w:val="single" w:sz="4" w:space="0" w:color="auto"/>
            </w:tcBorders>
          </w:tcPr>
          <w:p w14:paraId="7C4606F4" w14:textId="4AA7B337" w:rsidR="00EB711F" w:rsidRPr="00EB711F" w:rsidRDefault="00C14118" w:rsidP="00101581">
            <w:pPr>
              <w:spacing w:after="0"/>
            </w:pPr>
            <w:r>
              <w:t xml:space="preserve">Comply with directions of </w:t>
            </w:r>
            <w:r w:rsidR="00EA4CD8">
              <w:t>Response Leader</w:t>
            </w:r>
            <w:r w:rsidR="00F80A61">
              <w:t xml:space="preserve"> as mandated by the village council(s)</w:t>
            </w:r>
            <w:r>
              <w:t xml:space="preserve">. </w:t>
            </w:r>
          </w:p>
        </w:tc>
      </w:tr>
      <w:tr w:rsidR="00B932EB" w:rsidRPr="00EB711F" w14:paraId="1CE111A6" w14:textId="77777777" w:rsidTr="003A5CEF">
        <w:tc>
          <w:tcPr>
            <w:tcW w:w="2273" w:type="dxa"/>
            <w:tcBorders>
              <w:top w:val="single" w:sz="4" w:space="0" w:color="auto"/>
              <w:bottom w:val="single" w:sz="4" w:space="0" w:color="auto"/>
            </w:tcBorders>
          </w:tcPr>
          <w:p w14:paraId="26EE6FD9" w14:textId="5A3F4A6E" w:rsidR="00B932EB" w:rsidRPr="00EB711F" w:rsidRDefault="00B932EB" w:rsidP="00101581">
            <w:pPr>
              <w:spacing w:after="0"/>
            </w:pPr>
            <w:r w:rsidRPr="00EB711F">
              <w:t>Regional agencies (SPREP</w:t>
            </w:r>
            <w:r w:rsidR="006835E3">
              <w:t>/</w:t>
            </w:r>
            <w:r w:rsidRPr="00EB711F">
              <w:t>SPC)</w:t>
            </w:r>
          </w:p>
        </w:tc>
        <w:tc>
          <w:tcPr>
            <w:tcW w:w="6743" w:type="dxa"/>
            <w:tcBorders>
              <w:top w:val="single" w:sz="4" w:space="0" w:color="auto"/>
              <w:bottom w:val="single" w:sz="4" w:space="0" w:color="auto"/>
            </w:tcBorders>
          </w:tcPr>
          <w:p w14:paraId="244597E6" w14:textId="71E2DC7F" w:rsidR="00B932EB" w:rsidRDefault="00B932EB" w:rsidP="00101581">
            <w:pPr>
              <w:spacing w:after="0"/>
            </w:pPr>
            <w:r>
              <w:t>Provide access to experts. If appropriate, provide technical advice or contact technical experts regarding technical advice.</w:t>
            </w:r>
          </w:p>
        </w:tc>
      </w:tr>
      <w:tr w:rsidR="00EB711F" w:rsidRPr="00EB711F" w14:paraId="0BB2DEED" w14:textId="77777777" w:rsidTr="003A5CEF">
        <w:tc>
          <w:tcPr>
            <w:tcW w:w="2273" w:type="dxa"/>
            <w:tcBorders>
              <w:bottom w:val="single" w:sz="4" w:space="0" w:color="auto"/>
            </w:tcBorders>
          </w:tcPr>
          <w:p w14:paraId="6A8B6F39" w14:textId="69077634" w:rsidR="00EB711F" w:rsidRPr="00EB711F" w:rsidRDefault="00B932EB" w:rsidP="00101581">
            <w:pPr>
              <w:spacing w:after="0"/>
            </w:pPr>
            <w:r>
              <w:t>T</w:t>
            </w:r>
            <w:r w:rsidR="00EB711F" w:rsidRPr="00EB711F">
              <w:t>echnical experts</w:t>
            </w:r>
          </w:p>
        </w:tc>
        <w:tc>
          <w:tcPr>
            <w:tcW w:w="6743" w:type="dxa"/>
            <w:tcBorders>
              <w:bottom w:val="single" w:sz="4" w:space="0" w:color="auto"/>
            </w:tcBorders>
          </w:tcPr>
          <w:p w14:paraId="0236CF14" w14:textId="7456D23B" w:rsidR="00EB711F" w:rsidRPr="00EB711F" w:rsidRDefault="00B932EB" w:rsidP="00101581">
            <w:pPr>
              <w:spacing w:after="0"/>
            </w:pPr>
            <w:r>
              <w:t xml:space="preserve">Provide technical advice on treatment products and approach to management. Provide training if necessary and </w:t>
            </w:r>
            <w:r w:rsidR="00BC1078">
              <w:t>if</w:t>
            </w:r>
            <w:r>
              <w:t xml:space="preserve"> funding allows.</w:t>
            </w:r>
          </w:p>
        </w:tc>
      </w:tr>
    </w:tbl>
    <w:p w14:paraId="09193926" w14:textId="7AE1B780" w:rsidR="003E22E9" w:rsidRDefault="00CA54AC" w:rsidP="003E22E9">
      <w:pPr>
        <w:pStyle w:val="Heading1"/>
      </w:pPr>
      <w:bookmarkStart w:id="29" w:name="_Toc109204944"/>
      <w:r>
        <w:lastRenderedPageBreak/>
        <w:t>Bibliography</w:t>
      </w:r>
      <w:bookmarkEnd w:id="29"/>
    </w:p>
    <w:p w14:paraId="663B08A8" w14:textId="0EB3F5E3" w:rsidR="00CA54AC" w:rsidRDefault="00CA54AC" w:rsidP="00CA54AC">
      <w:pPr>
        <w:pStyle w:val="Heading2"/>
      </w:pPr>
      <w:bookmarkStart w:id="30" w:name="_Toc109204945"/>
      <w:r>
        <w:t>Legislation</w:t>
      </w:r>
      <w:bookmarkEnd w:id="30"/>
    </w:p>
    <w:p w14:paraId="1E34CA92" w14:textId="67F3A955" w:rsidR="00CA54AC" w:rsidRPr="0040759E" w:rsidRDefault="00CA54AC" w:rsidP="00CA54AC">
      <w:pPr>
        <w:pStyle w:val="guide"/>
        <w:rPr>
          <w:color w:val="70AD47" w:themeColor="accent6"/>
        </w:rPr>
      </w:pPr>
      <w:r w:rsidRPr="0040759E">
        <w:rPr>
          <w:color w:val="70AD47" w:themeColor="accent6"/>
        </w:rPr>
        <w:t>[Add in country legislation here]</w:t>
      </w:r>
    </w:p>
    <w:p w14:paraId="37A9C28D" w14:textId="77777777" w:rsidR="00B1470C" w:rsidRPr="00B1470C" w:rsidRDefault="00B1470C" w:rsidP="008B4E5A">
      <w:pPr>
        <w:pStyle w:val="Heading2"/>
      </w:pPr>
      <w:bookmarkStart w:id="31" w:name="_Toc109204946"/>
      <w:r w:rsidRPr="00B1470C">
        <w:t>Example EDRR plans</w:t>
      </w:r>
      <w:bookmarkEnd w:id="31"/>
    </w:p>
    <w:p w14:paraId="27B229B8" w14:textId="563B09D0" w:rsidR="003E22E9" w:rsidRDefault="003E22E9" w:rsidP="003E22E9">
      <w:r w:rsidRPr="00E61C82">
        <w:t>A plan for prevention of establishment of new ant species in Hawai’i, with special attention to the red imported fire ant. 2001. Hawai’i Ant Group (an interagency group consisting of representatives from Hawaii Dep</w:t>
      </w:r>
      <w:r w:rsidR="008F2340">
        <w:t>artment</w:t>
      </w:r>
      <w:r w:rsidRPr="00E61C82">
        <w:t xml:space="preserve"> of Agriculture, Bishop Museum, University of Hawai</w:t>
      </w:r>
      <w:r w:rsidR="008F2340">
        <w:t>’</w:t>
      </w:r>
      <w:r w:rsidRPr="00E61C82">
        <w:t>i, U.S. Geologic Survey, U.S. Department of Agriculture, and U.S. Fish and Wildlife Service)</w:t>
      </w:r>
      <w:r w:rsidR="006D18FA">
        <w:t>. On request</w:t>
      </w:r>
    </w:p>
    <w:p w14:paraId="32F0D12D" w14:textId="0E2074BA" w:rsidR="006D18FA" w:rsidRDefault="006D18FA" w:rsidP="003E22E9">
      <w:r w:rsidRPr="006D18FA">
        <w:t xml:space="preserve">Biosecurity Plan for </w:t>
      </w:r>
      <w:proofErr w:type="spellStart"/>
      <w:r w:rsidRPr="006D18FA">
        <w:t>Ouvea</w:t>
      </w:r>
      <w:proofErr w:type="spellEnd"/>
      <w:r w:rsidRPr="006D18FA">
        <w:t xml:space="preserve"> Atoll, Loyalty Islands, New Caledonia</w:t>
      </w:r>
      <w:r>
        <w:t xml:space="preserve">. Prepared by Karyn Froude and Souad Boudjelas. </w:t>
      </w:r>
      <w:hyperlink r:id="rId25" w:history="1">
        <w:r w:rsidRPr="004A5FC4">
          <w:rPr>
            <w:rStyle w:val="Hyperlink"/>
          </w:rPr>
          <w:t>https://integre.spc.int/images/telechargements/Ouvea_Biosecurity_Plan_FINAL.pdf</w:t>
        </w:r>
      </w:hyperlink>
      <w:r>
        <w:t xml:space="preserve"> </w:t>
      </w:r>
    </w:p>
    <w:p w14:paraId="35BF0E35" w14:textId="5D597E28" w:rsidR="00220152" w:rsidRDefault="00220152" w:rsidP="00220152">
      <w:r>
        <w:t>A surveillance and rapid response plan for priority invasive species in Kiribati (SRRP). 2016 (draft). Prepared by Ray Pierce, Eco-Oceania for SPREP and Government of Kiribati (MELAD)</w:t>
      </w:r>
      <w:r w:rsidR="00FC0FE2">
        <w:t xml:space="preserve">. </w:t>
      </w:r>
      <w:hyperlink r:id="rId26" w:history="1">
        <w:r w:rsidR="00FC0FE2" w:rsidRPr="00292B21">
          <w:rPr>
            <w:rStyle w:val="Hyperlink"/>
          </w:rPr>
          <w:t>https://piat.org.nz/uploads/PIAT_content/pdfs/SRR_Kiribati_28Jun2016.pdf</w:t>
        </w:r>
      </w:hyperlink>
      <w:r w:rsidR="00FC0FE2">
        <w:t xml:space="preserve"> </w:t>
      </w:r>
    </w:p>
    <w:p w14:paraId="06134948" w14:textId="0902C245" w:rsidR="00652FAE" w:rsidRDefault="00652FAE" w:rsidP="00652FAE">
      <w:r>
        <w:t xml:space="preserve">Cook Islands invasive species early detection and rapid response plan. 2018. </w:t>
      </w:r>
      <w:r w:rsidRPr="00652FAE">
        <w:t>National Environment Service</w:t>
      </w:r>
      <w:r>
        <w:t>. Compiled by D Butler</w:t>
      </w:r>
    </w:p>
    <w:p w14:paraId="08D75863" w14:textId="097692E9" w:rsidR="00B1470C" w:rsidRDefault="00B1470C" w:rsidP="00652FAE">
      <w:r>
        <w:t xml:space="preserve">Emergency Response Plan for invasive ant incursions for Federated States of Micronesia. Undated. Casper </w:t>
      </w:r>
      <w:proofErr w:type="spellStart"/>
      <w:r>
        <w:t>Vanderwoude</w:t>
      </w:r>
      <w:proofErr w:type="spellEnd"/>
      <w:r>
        <w:t xml:space="preserve">, Hawai‘i Ant Lab, University of Hawaii and John </w:t>
      </w:r>
      <w:proofErr w:type="spellStart"/>
      <w:r>
        <w:t>Wichep</w:t>
      </w:r>
      <w:proofErr w:type="spellEnd"/>
      <w:r>
        <w:t>, US Forest Service Forest Stewardship Program</w:t>
      </w:r>
      <w:r w:rsidR="006D18FA">
        <w:t>. On request</w:t>
      </w:r>
    </w:p>
    <w:p w14:paraId="1A7E5B6A" w14:textId="426CFEB8" w:rsidR="006B7646" w:rsidRDefault="006B7646" w:rsidP="006B7646">
      <w:r w:rsidRPr="00E61C82">
        <w:t>General Emergency Response Plan for Invasive Ant Incursions. 2008. SPC</w:t>
      </w:r>
      <w:r w:rsidR="00FC0FE2">
        <w:t xml:space="preserve">. </w:t>
      </w:r>
      <w:hyperlink r:id="rId27" w:history="1">
        <w:r w:rsidR="000750D4" w:rsidRPr="00292B21">
          <w:rPr>
            <w:rStyle w:val="Hyperlink"/>
          </w:rPr>
          <w:t>https://piat.org.nz/uploads/PIAT_content/pdfs/spc_ant_erp_2008.pdf</w:t>
        </w:r>
      </w:hyperlink>
      <w:r w:rsidR="000750D4">
        <w:t xml:space="preserve"> </w:t>
      </w:r>
    </w:p>
    <w:p w14:paraId="7D5F9D87" w14:textId="50352039" w:rsidR="006B7646" w:rsidRDefault="006B7646" w:rsidP="006B7646">
      <w:r>
        <w:t>Invasive species early detection and rapid response plan for British Columbia. 2014. Inter-Ministry Invasive Species Working Group</w:t>
      </w:r>
      <w:r w:rsidR="000750D4">
        <w:t xml:space="preserve">. </w:t>
      </w:r>
      <w:hyperlink r:id="rId28" w:history="1">
        <w:r w:rsidR="000750D4" w:rsidRPr="00292B21">
          <w:rPr>
            <w:rStyle w:val="Hyperlink"/>
          </w:rPr>
          <w:t>https://piat.org.nz/uploads/PIAT_content/pdfs/final_imiswg_bc_is_edrr_plan_nov_2014.pdf</w:t>
        </w:r>
      </w:hyperlink>
      <w:r w:rsidR="000750D4">
        <w:t xml:space="preserve"> </w:t>
      </w:r>
    </w:p>
    <w:p w14:paraId="0D0C1032" w14:textId="081ED081" w:rsidR="006B7646" w:rsidRDefault="006B7646" w:rsidP="006B7646">
      <w:r>
        <w:t>Kiribati Biosecurity and Emergency Response Programme (K-BERP). 2019 (draft). Monica Gruber, Pacific Biosecurity and Government of Kiribati (MELAD)</w:t>
      </w:r>
      <w:r w:rsidR="00FC0FE2">
        <w:t xml:space="preserve">. </w:t>
      </w:r>
      <w:hyperlink r:id="rId29" w:history="1">
        <w:r w:rsidR="00FC0FE2" w:rsidRPr="00292B21">
          <w:rPr>
            <w:rStyle w:val="Hyperlink"/>
          </w:rPr>
          <w:t>https://piat.org.nz/uploads/PIAT_content/docs/Kiribati%20Biosecurity%20Emergency%20Response%20Plan%20draft%20v0.3.docx</w:t>
        </w:r>
      </w:hyperlink>
      <w:r w:rsidR="00FC0FE2">
        <w:t xml:space="preserve"> </w:t>
      </w:r>
    </w:p>
    <w:p w14:paraId="5B86C904" w14:textId="05A25CEA" w:rsidR="00652FAE" w:rsidRDefault="00652FAE" w:rsidP="006B7646">
      <w:r>
        <w:t xml:space="preserve">Samoa invasive species emergency response plan (SISERP). 2019-2024. Ministry of Natural Resources and Environment and Ministry of Agriculture and Fisheries. </w:t>
      </w:r>
      <w:r w:rsidRPr="00652FAE">
        <w:t>Developed by James Atherton and Francois Martel</w:t>
      </w:r>
      <w:r w:rsidR="006D18FA">
        <w:t>. On request</w:t>
      </w:r>
    </w:p>
    <w:p w14:paraId="486EEC83" w14:textId="3ECEBC32" w:rsidR="00B1470C" w:rsidRPr="00B1470C" w:rsidRDefault="00B1470C" w:rsidP="008B4E5A">
      <w:pPr>
        <w:pStyle w:val="Heading2"/>
      </w:pPr>
      <w:bookmarkStart w:id="32" w:name="_Toc109204947"/>
      <w:r w:rsidRPr="00B1470C">
        <w:t>Guidelines</w:t>
      </w:r>
      <w:r w:rsidR="00B1207A">
        <w:t xml:space="preserve"> and tools</w:t>
      </w:r>
      <w:bookmarkEnd w:id="32"/>
    </w:p>
    <w:p w14:paraId="1C16AC06" w14:textId="5738F929" w:rsidR="00B1207A" w:rsidRDefault="00B1207A" w:rsidP="00B1207A">
      <w:r w:rsidRPr="00791121">
        <w:t xml:space="preserve">CABI. 2019. Horizon Scanning Tool. Crop Protection Compendium. Wallingford, UK: CAB International. </w:t>
      </w:r>
      <w:hyperlink r:id="rId30" w:history="1">
        <w:r w:rsidRPr="00320DF7">
          <w:rPr>
            <w:rStyle w:val="Hyperlink"/>
          </w:rPr>
          <w:t>https://www.cabi.org/cpc</w:t>
        </w:r>
      </w:hyperlink>
    </w:p>
    <w:p w14:paraId="5407B45B" w14:textId="419D40A9" w:rsidR="00CD4D83" w:rsidRDefault="00CD4D83" w:rsidP="00CD4D83">
      <w:r w:rsidRPr="00D77828">
        <w:t>C</w:t>
      </w:r>
      <w:bookmarkStart w:id="33" w:name="_Hlk47698594"/>
      <w:r w:rsidRPr="00D77828">
        <w:t xml:space="preserve">atch it early: </w:t>
      </w:r>
      <w:r w:rsidR="004D4ECA">
        <w:t>i</w:t>
      </w:r>
      <w:r w:rsidRPr="00D77828">
        <w:t>nvasive species early detection and rapid response</w:t>
      </w:r>
      <w:r>
        <w:t xml:space="preserve">. </w:t>
      </w:r>
      <w:r w:rsidR="00BB07EA">
        <w:t xml:space="preserve">SPREP invasive species battler guide. </w:t>
      </w:r>
      <w:r>
        <w:t xml:space="preserve">2016. SPREP. </w:t>
      </w:r>
      <w:r w:rsidRPr="00D77828">
        <w:t>Apia, Samoa</w:t>
      </w:r>
      <w:r>
        <w:t>.</w:t>
      </w:r>
      <w:bookmarkEnd w:id="33"/>
      <w:r w:rsidR="00FC0FE2">
        <w:t xml:space="preserve"> </w:t>
      </w:r>
      <w:hyperlink r:id="rId31" w:history="1">
        <w:r w:rsidR="00FC0FE2" w:rsidRPr="00292B21">
          <w:rPr>
            <w:rStyle w:val="Hyperlink"/>
          </w:rPr>
          <w:t>https://www.sprep.org/attachments/Publications/BEM/early-detection-rapid-response.pdf</w:t>
        </w:r>
      </w:hyperlink>
      <w:r w:rsidR="00FC0FE2">
        <w:t xml:space="preserve"> </w:t>
      </w:r>
    </w:p>
    <w:p w14:paraId="3E738CE2" w14:textId="1A8DE79B" w:rsidR="003E22E9" w:rsidRDefault="003E22E9" w:rsidP="003E22E9">
      <w:r w:rsidRPr="00364DBC">
        <w:t>Environmental and Social Impact Assessment (ESIA) for potential incursion of little fire ant and</w:t>
      </w:r>
      <w:r w:rsidR="006835E3">
        <w:t>/</w:t>
      </w:r>
      <w:r w:rsidRPr="00364DBC">
        <w:t>or red imported fire ant in Tarawa, Kiribati</w:t>
      </w:r>
      <w:r>
        <w:t xml:space="preserve">. 2018. Prepared by Meghan Cooling and Monica Gruber, Pacific Biosecurity for </w:t>
      </w:r>
      <w:r w:rsidRPr="00364DBC">
        <w:t xml:space="preserve">New Zealand </w:t>
      </w:r>
      <w:r>
        <w:t>Ministry of Foreign Affairs and Trade and Government of Kiribati (MELAD)</w:t>
      </w:r>
      <w:r w:rsidR="00FC0FE2">
        <w:t xml:space="preserve">. </w:t>
      </w:r>
      <w:hyperlink r:id="rId32" w:history="1">
        <w:r w:rsidR="00FC0FE2" w:rsidRPr="00292B21">
          <w:rPr>
            <w:rStyle w:val="Hyperlink"/>
          </w:rPr>
          <w:t>https://piat.org.nz/uploads/PIAT_content/docs/ESIA_Tarawa_Synergy%20Pro.docx</w:t>
        </w:r>
      </w:hyperlink>
      <w:r w:rsidR="00FC0FE2">
        <w:t xml:space="preserve"> </w:t>
      </w:r>
    </w:p>
    <w:p w14:paraId="10095435" w14:textId="765F4D0A" w:rsidR="00862006" w:rsidRDefault="00862006" w:rsidP="003E22E9">
      <w:r>
        <w:t xml:space="preserve">Government of Tuvalu Protect Our Islands Tuvalu </w:t>
      </w:r>
      <w:proofErr w:type="spellStart"/>
      <w:r>
        <w:t>iNaturalist</w:t>
      </w:r>
      <w:proofErr w:type="spellEnd"/>
      <w:r>
        <w:t xml:space="preserve"> project </w:t>
      </w:r>
      <w:hyperlink r:id="rId33" w:history="1">
        <w:r w:rsidRPr="00CC49A5">
          <w:rPr>
            <w:rStyle w:val="Hyperlink"/>
          </w:rPr>
          <w:t>https://inaturalist.nz/projects/protect-our-islands-tuvalu</w:t>
        </w:r>
      </w:hyperlink>
      <w:r>
        <w:t xml:space="preserve"> </w:t>
      </w:r>
    </w:p>
    <w:p w14:paraId="4061B806" w14:textId="39D936EF" w:rsidR="00D35931" w:rsidRPr="00E61C82" w:rsidRDefault="00D35931" w:rsidP="003E22E9">
      <w:r>
        <w:t>Guidelines for Invasive Species Management in the Pacific. 2009. SPREP</w:t>
      </w:r>
      <w:r w:rsidR="00FC0FE2">
        <w:t xml:space="preserve">. </w:t>
      </w:r>
      <w:hyperlink r:id="rId34" w:history="1">
        <w:r w:rsidR="00FC0FE2" w:rsidRPr="00292B21">
          <w:rPr>
            <w:rStyle w:val="Hyperlink"/>
          </w:rPr>
          <w:t>https://www.sprep.org/att/publication/000699_RISSFinalLR.pdf</w:t>
        </w:r>
      </w:hyperlink>
      <w:r w:rsidR="00FC0FE2">
        <w:t xml:space="preserve"> </w:t>
      </w:r>
    </w:p>
    <w:p w14:paraId="37AA5DC8" w14:textId="7E97E555" w:rsidR="004D0EF0" w:rsidRPr="00E61C82" w:rsidRDefault="004D0EF0" w:rsidP="004D0EF0">
      <w:r w:rsidRPr="004F51CC">
        <w:lastRenderedPageBreak/>
        <w:t>IPPC website</w:t>
      </w:r>
      <w:r w:rsidR="00F51C34" w:rsidRPr="004F51CC">
        <w:t>.</w:t>
      </w:r>
      <w:r w:rsidR="004F51CC" w:rsidRPr="004F51CC">
        <w:t xml:space="preserve"> 2019. </w:t>
      </w:r>
      <w:r w:rsidR="004F51CC">
        <w:t xml:space="preserve">Available at: </w:t>
      </w:r>
      <w:hyperlink r:id="rId35" w:history="1">
        <w:r w:rsidR="00FC0FE2" w:rsidRPr="00292B21">
          <w:rPr>
            <w:rStyle w:val="Hyperlink"/>
          </w:rPr>
          <w:t>https://www.ippc.int/en/</w:t>
        </w:r>
      </w:hyperlink>
      <w:r w:rsidR="00FC0FE2">
        <w:t xml:space="preserve"> </w:t>
      </w:r>
    </w:p>
    <w:p w14:paraId="07735EA0" w14:textId="2394023B" w:rsidR="003E22E9" w:rsidRDefault="009A0B08" w:rsidP="003E22E9">
      <w:r>
        <w:t xml:space="preserve">PIAT. </w:t>
      </w:r>
      <w:r w:rsidR="003E22E9">
        <w:t>Pacific Invasive Ant Toolkit. 2016</w:t>
      </w:r>
      <w:r w:rsidR="004F51CC">
        <w:t>-</w:t>
      </w:r>
      <w:r w:rsidR="003E22E9">
        <w:t xml:space="preserve">. Prepared by Monica Gruber, Meghan Cooling and Allan </w:t>
      </w:r>
      <w:proofErr w:type="spellStart"/>
      <w:r w:rsidR="003E22E9">
        <w:t>Burne</w:t>
      </w:r>
      <w:proofErr w:type="spellEnd"/>
      <w:r w:rsidR="003E22E9">
        <w:t xml:space="preserve">, Pacific Biosecurity for </w:t>
      </w:r>
      <w:r w:rsidR="003E22E9" w:rsidRPr="00364DBC">
        <w:t xml:space="preserve">New Zealand </w:t>
      </w:r>
      <w:r w:rsidR="003E22E9">
        <w:t xml:space="preserve">MFAT. Available at: </w:t>
      </w:r>
      <w:hyperlink r:id="rId36" w:history="1">
        <w:r w:rsidR="00BC6F15" w:rsidRPr="00292B21">
          <w:rPr>
            <w:rStyle w:val="Hyperlink"/>
          </w:rPr>
          <w:t>https://piat.org.nz</w:t>
        </w:r>
      </w:hyperlink>
      <w:r w:rsidR="00FC0FE2">
        <w:t xml:space="preserve"> </w:t>
      </w:r>
    </w:p>
    <w:p w14:paraId="257CAC9D" w14:textId="06847E32" w:rsidR="00BC6F15" w:rsidRDefault="00BC6F15" w:rsidP="00BC6F15">
      <w:r w:rsidRPr="00BC6F15">
        <w:t>Pacific Invasives Initiative</w:t>
      </w:r>
      <w:r w:rsidR="007473AF">
        <w:t>.</w:t>
      </w:r>
      <w:r w:rsidRPr="00BC6F15">
        <w:t xml:space="preserve"> 201</w:t>
      </w:r>
      <w:r>
        <w:t>1</w:t>
      </w:r>
      <w:r w:rsidRPr="00BC6F15">
        <w:t xml:space="preserve">. </w:t>
      </w:r>
      <w:r>
        <w:t>Resource Kit for Rodent and Cat Eradication.</w:t>
      </w:r>
      <w:r w:rsidRPr="00BC6F15">
        <w:t xml:space="preserve"> </w:t>
      </w:r>
      <w:hyperlink r:id="rId37" w:history="1">
        <w:r w:rsidRPr="00292B21">
          <w:rPr>
            <w:rStyle w:val="Hyperlink"/>
          </w:rPr>
          <w:t>http://www.pacificinvasivesinitiative.org/rk/</w:t>
        </w:r>
      </w:hyperlink>
    </w:p>
    <w:p w14:paraId="5BFC509E" w14:textId="23EA0521" w:rsidR="00BC6F15" w:rsidRDefault="00BC6F15" w:rsidP="00D27F52">
      <w:r w:rsidRPr="00BC6F15">
        <w:t>Pacific Invasives Initiative</w:t>
      </w:r>
      <w:r w:rsidR="007473AF">
        <w:t>.</w:t>
      </w:r>
      <w:r w:rsidRPr="00BC6F15">
        <w:t xml:space="preserve"> 2013. Resource Kit for Invasive Plant Management. </w:t>
      </w:r>
      <w:hyperlink r:id="rId38" w:history="1">
        <w:r w:rsidRPr="00292B21">
          <w:rPr>
            <w:rStyle w:val="Hyperlink"/>
          </w:rPr>
          <w:t>http://ipm.pacificinvasivesinitiative.org</w:t>
        </w:r>
      </w:hyperlink>
      <w:r>
        <w:t xml:space="preserve"> </w:t>
      </w:r>
    </w:p>
    <w:p w14:paraId="10AD2FF6" w14:textId="337649DC" w:rsidR="00D27F52" w:rsidRDefault="00220152" w:rsidP="00D27F52">
      <w:r>
        <w:t xml:space="preserve">Protect our islands with </w:t>
      </w:r>
      <w:r w:rsidR="005C49C7">
        <w:t>biosecurity. SPRE</w:t>
      </w:r>
      <w:r w:rsidR="00D27F52">
        <w:t>P invasive species battler guide. 20</w:t>
      </w:r>
      <w:r w:rsidR="005C49C7">
        <w:t>20</w:t>
      </w:r>
      <w:r w:rsidR="00D27F52">
        <w:t xml:space="preserve">. SPREP. </w:t>
      </w:r>
      <w:r w:rsidR="00D27F52" w:rsidRPr="00D77828">
        <w:t>Apia, Samoa</w:t>
      </w:r>
      <w:r w:rsidR="00FC0FE2">
        <w:t xml:space="preserve">. </w:t>
      </w:r>
      <w:hyperlink r:id="rId39" w:history="1">
        <w:r w:rsidR="00FC0FE2" w:rsidRPr="00292B21">
          <w:rPr>
            <w:rStyle w:val="Hyperlink"/>
          </w:rPr>
          <w:t>https://www.sprep.org/sites/default/files/documents/publications/pisb-series-biosecurity_0.pdf</w:t>
        </w:r>
      </w:hyperlink>
      <w:r w:rsidR="00FC0FE2">
        <w:t xml:space="preserve"> </w:t>
      </w:r>
    </w:p>
    <w:p w14:paraId="5C3B8A31" w14:textId="49F447F1" w:rsidR="00CD4D83" w:rsidRDefault="00CD4D83" w:rsidP="00CD4D83">
      <w:r>
        <w:t>Remove rodents from small tropical islands with success.</w:t>
      </w:r>
      <w:r w:rsidR="00E00A12">
        <w:t xml:space="preserve"> SPREP invasive species battler guide. </w:t>
      </w:r>
      <w:r>
        <w:t>2016. SPREP. Apia, Samoa</w:t>
      </w:r>
      <w:r w:rsidR="00FC0FE2">
        <w:t xml:space="preserve">. </w:t>
      </w:r>
      <w:hyperlink r:id="rId40" w:history="1">
        <w:r w:rsidR="00FC0FE2" w:rsidRPr="00292B21">
          <w:rPr>
            <w:rStyle w:val="Hyperlink"/>
          </w:rPr>
          <w:t>https://www.sprep.org/attachments/Publications/BEM/remove-rodents-small-tropical-islands.pdf</w:t>
        </w:r>
      </w:hyperlink>
      <w:r w:rsidR="00FC0FE2">
        <w:t xml:space="preserve"> </w:t>
      </w:r>
    </w:p>
    <w:p w14:paraId="7001D95E" w14:textId="730D8D72" w:rsidR="002B4BFA" w:rsidRDefault="003E22E9" w:rsidP="003E22E9">
      <w:r w:rsidRPr="00B62841">
        <w:t>The invasion curve: a tool for understanding invasive species management in South Florida.</w:t>
      </w:r>
      <w:r>
        <w:t xml:space="preserve"> 2018. </w:t>
      </w:r>
      <w:r w:rsidRPr="00B62841">
        <w:t>WEC347, UF/IFAS</w:t>
      </w:r>
      <w:r>
        <w:t xml:space="preserve">. </w:t>
      </w:r>
      <w:r w:rsidR="004F51CC">
        <w:t xml:space="preserve">Prepared by </w:t>
      </w:r>
      <w:r w:rsidR="004F51CC" w:rsidRPr="004F51CC">
        <w:t xml:space="preserve">Rebecca G. Harvey and Frank J. </w:t>
      </w:r>
      <w:proofErr w:type="spellStart"/>
      <w:r w:rsidR="004F51CC" w:rsidRPr="004F51CC">
        <w:t>Mazzotti</w:t>
      </w:r>
      <w:proofErr w:type="spellEnd"/>
      <w:r w:rsidR="004F51CC">
        <w:t xml:space="preserve">, University of Florida </w:t>
      </w:r>
      <w:r w:rsidR="004F51CC" w:rsidRPr="004F51CC">
        <w:t>UF/IFAS Extension</w:t>
      </w:r>
      <w:r>
        <w:t>.</w:t>
      </w:r>
      <w:r w:rsidRPr="00B62841">
        <w:t xml:space="preserve"> </w:t>
      </w:r>
      <w:hyperlink r:id="rId41" w:history="1">
        <w:r w:rsidR="00FC0FE2" w:rsidRPr="00292B21">
          <w:rPr>
            <w:rStyle w:val="Hyperlink"/>
          </w:rPr>
          <w:t>https://piat.org.nz/uploads/PIAT_content/pdfs/Harvey%20and%20Mazzotti_2016_Invasion%20curve.pdf</w:t>
        </w:r>
      </w:hyperlink>
      <w:r w:rsidR="00FC0FE2">
        <w:t xml:space="preserve">. </w:t>
      </w:r>
      <w:r w:rsidR="004F51CC" w:rsidRPr="004F51CC">
        <w:t>Adapted from Invasive Plants and Animals Policy Framework, State of Victoria, Department of Primary Industries, 2010</w:t>
      </w:r>
      <w:r w:rsidR="00FC0FE2">
        <w:t xml:space="preserve">. </w:t>
      </w:r>
      <w:hyperlink r:id="rId42" w:history="1">
        <w:r w:rsidR="00FC0FE2" w:rsidRPr="00292B21">
          <w:rPr>
            <w:rStyle w:val="Hyperlink"/>
          </w:rPr>
          <w:t>http://agriculture.vic.gov.au/agriculture/pests-diseases-and-weeds/protecting-victoria/invasive-plants-and-animals/invasive-plants-and-animals-policy-framework</w:t>
        </w:r>
      </w:hyperlink>
      <w:r w:rsidR="00FC0FE2">
        <w:t xml:space="preserve"> </w:t>
      </w:r>
    </w:p>
    <w:p w14:paraId="0B42FC31" w14:textId="3F77934B" w:rsidR="00B1470C" w:rsidRDefault="00B1470C" w:rsidP="008B4E5A">
      <w:pPr>
        <w:pStyle w:val="Heading2"/>
      </w:pPr>
      <w:bookmarkStart w:id="34" w:name="_Toc109204948"/>
      <w:r w:rsidRPr="00B1470C">
        <w:t>Desktop baseline surveys</w:t>
      </w:r>
      <w:bookmarkEnd w:id="34"/>
    </w:p>
    <w:p w14:paraId="4CFAB951" w14:textId="77777777" w:rsidR="0040759E" w:rsidRPr="001B0D88" w:rsidRDefault="0040759E" w:rsidP="0040759E">
      <w:r>
        <w:t>This information can be derived from the GISD/GRIIS databases for other countries.</w:t>
      </w:r>
    </w:p>
    <w:p w14:paraId="0AEB2264" w14:textId="78A2A5F2" w:rsidR="00B1470C" w:rsidRPr="0040759E" w:rsidRDefault="0040759E" w:rsidP="00B1470C">
      <w:pPr>
        <w:rPr>
          <w:color w:val="70AD47" w:themeColor="accent6"/>
        </w:rPr>
      </w:pPr>
      <w:r w:rsidRPr="0040759E">
        <w:rPr>
          <w:color w:val="70AD47" w:themeColor="accent6"/>
        </w:rPr>
        <w:t>[</w:t>
      </w:r>
      <w:r w:rsidR="00B1470C" w:rsidRPr="0040759E">
        <w:rPr>
          <w:color w:val="70AD47" w:themeColor="accent6"/>
        </w:rPr>
        <w:t>Niue: Compilation and Review of Invasive Alien Species Information for Niue. Shyama Pagad, Invasive Species Specialist Group (ISSG) Pacific Regional Office. September 2013</w:t>
      </w:r>
    </w:p>
    <w:p w14:paraId="79930C6C" w14:textId="7C9AAB81" w:rsidR="00B1470C" w:rsidRPr="0040759E" w:rsidRDefault="00B1470C" w:rsidP="00B1470C">
      <w:pPr>
        <w:rPr>
          <w:color w:val="70AD47" w:themeColor="accent6"/>
        </w:rPr>
      </w:pPr>
      <w:r w:rsidRPr="0040759E">
        <w:rPr>
          <w:color w:val="70AD47" w:themeColor="accent6"/>
        </w:rPr>
        <w:t>Republic of the Marshall Islands</w:t>
      </w:r>
      <w:r w:rsidR="00116592" w:rsidRPr="0040759E">
        <w:rPr>
          <w:color w:val="70AD47" w:themeColor="accent6"/>
        </w:rPr>
        <w:t xml:space="preserve">: </w:t>
      </w:r>
      <w:r w:rsidRPr="0040759E">
        <w:rPr>
          <w:color w:val="70AD47" w:themeColor="accent6"/>
        </w:rPr>
        <w:t>Report for the Secretariat of the Pacific Regional Environment Programme (SPREP). Compile and Review Invasive Alien Species Information for the Republic of the Marshall Islands. Shyama Pagad, Biodiversity Data Management Ltd. Programme Officer, IUCN SSC Invasive Species Specialist Group. March 2015</w:t>
      </w:r>
    </w:p>
    <w:p w14:paraId="195090FC" w14:textId="7837D453" w:rsidR="00B1470C" w:rsidRPr="0040759E" w:rsidRDefault="00B1470C" w:rsidP="00B1470C">
      <w:pPr>
        <w:rPr>
          <w:color w:val="70AD47" w:themeColor="accent6"/>
        </w:rPr>
      </w:pPr>
      <w:r w:rsidRPr="0040759E">
        <w:rPr>
          <w:color w:val="70AD47" w:themeColor="accent6"/>
        </w:rPr>
        <w:t>Kingdom of Tonga</w:t>
      </w:r>
      <w:r w:rsidR="00116592" w:rsidRPr="0040759E">
        <w:rPr>
          <w:color w:val="70AD47" w:themeColor="accent6"/>
        </w:rPr>
        <w:t>:</w:t>
      </w:r>
      <w:r w:rsidRPr="0040759E">
        <w:rPr>
          <w:color w:val="70AD47" w:themeColor="accent6"/>
        </w:rPr>
        <w:t xml:space="preserve"> Comprehensive Desk-top Review of Biodiversity, Conservation and Invasive Species Information for the Kingdom of Tonga. Compiled for the Secretariat of the Pacific Region Environment Programme (SPREP). Shyama N Pagad, Programme Officer IUCN SSC Invasive Species Specialist Group/University of Auckland, March 22</w:t>
      </w:r>
      <w:r w:rsidR="000542E1" w:rsidRPr="0040759E">
        <w:rPr>
          <w:color w:val="70AD47" w:themeColor="accent6"/>
        </w:rPr>
        <w:t>, 2013</w:t>
      </w:r>
    </w:p>
    <w:p w14:paraId="283B582D" w14:textId="12C527DC" w:rsidR="00B1470C" w:rsidRPr="0040759E" w:rsidRDefault="00B1470C" w:rsidP="003E22E9">
      <w:pPr>
        <w:rPr>
          <w:color w:val="70AD47" w:themeColor="accent6"/>
        </w:rPr>
      </w:pPr>
      <w:r w:rsidRPr="0040759E">
        <w:rPr>
          <w:color w:val="70AD47" w:themeColor="accent6"/>
        </w:rPr>
        <w:t>Tuvalu: Baseline Desktop Invasive Species and Biodiversity Study. Shyama Pagad, 11-30-2019</w:t>
      </w:r>
      <w:r w:rsidR="0040759E" w:rsidRPr="0040759E">
        <w:rPr>
          <w:color w:val="70AD47" w:themeColor="accent6"/>
        </w:rPr>
        <w:t>]</w:t>
      </w:r>
    </w:p>
    <w:p w14:paraId="7B4A5913" w14:textId="7068F58A" w:rsidR="009D3701" w:rsidRDefault="009D3701" w:rsidP="009D3701">
      <w:pPr>
        <w:pStyle w:val="Heading1"/>
      </w:pPr>
      <w:bookmarkStart w:id="35" w:name="_Toc109204949"/>
      <w:r>
        <w:t>Document history</w:t>
      </w:r>
      <w:r w:rsidR="00482191">
        <w:t xml:space="preserve"> (template</w:t>
      </w:r>
      <w:r w:rsidR="009320F6">
        <w:t xml:space="preserve"> only</w:t>
      </w:r>
      <w:r w:rsidR="00482191">
        <w:t>)</w:t>
      </w:r>
      <w:bookmarkEnd w:id="35"/>
    </w:p>
    <w:tbl>
      <w:tblPr>
        <w:tblStyle w:val="PlainTable21"/>
        <w:tblW w:w="0" w:type="auto"/>
        <w:tblLook w:val="04A0" w:firstRow="1" w:lastRow="0" w:firstColumn="1" w:lastColumn="0" w:noHBand="0" w:noVBand="1"/>
      </w:tblPr>
      <w:tblGrid>
        <w:gridCol w:w="1684"/>
        <w:gridCol w:w="888"/>
        <w:gridCol w:w="4898"/>
        <w:gridCol w:w="1884"/>
      </w:tblGrid>
      <w:tr w:rsidR="008F3E74" w:rsidRPr="00E943B1" w14:paraId="69D39BD9" w14:textId="77777777" w:rsidTr="00E611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shd w:val="clear" w:color="auto" w:fill="FFFFFF" w:themeFill="background1"/>
          </w:tcPr>
          <w:p w14:paraId="3199A1BB" w14:textId="5BBCA7B3" w:rsidR="008F3E74" w:rsidRPr="00E943B1" w:rsidRDefault="008F3E74" w:rsidP="0062776D">
            <w:r>
              <w:t>a</w:t>
            </w:r>
            <w:r w:rsidRPr="00E943B1">
              <w:t>uthor</w:t>
            </w:r>
          </w:p>
        </w:tc>
        <w:tc>
          <w:tcPr>
            <w:tcW w:w="888" w:type="dxa"/>
            <w:shd w:val="clear" w:color="auto" w:fill="FFFFFF" w:themeFill="background1"/>
          </w:tcPr>
          <w:p w14:paraId="3F76E770" w14:textId="574A9418" w:rsidR="008F3E74" w:rsidRPr="00E943B1" w:rsidRDefault="008F3E74" w:rsidP="0062776D">
            <w:pPr>
              <w:cnfStyle w:val="100000000000" w:firstRow="1" w:lastRow="0" w:firstColumn="0" w:lastColumn="0" w:oddVBand="0" w:evenVBand="0" w:oddHBand="0" w:evenHBand="0" w:firstRowFirstColumn="0" w:firstRowLastColumn="0" w:lastRowFirstColumn="0" w:lastRowLastColumn="0"/>
            </w:pPr>
            <w:r>
              <w:t>version</w:t>
            </w:r>
          </w:p>
        </w:tc>
        <w:tc>
          <w:tcPr>
            <w:tcW w:w="4936" w:type="dxa"/>
            <w:shd w:val="clear" w:color="auto" w:fill="FFFFFF" w:themeFill="background1"/>
          </w:tcPr>
          <w:p w14:paraId="6DDE4B63" w14:textId="21186211" w:rsidR="008F3E74" w:rsidRPr="00E943B1" w:rsidRDefault="008F3E74" w:rsidP="0062776D">
            <w:pPr>
              <w:cnfStyle w:val="100000000000" w:firstRow="1" w:lastRow="0" w:firstColumn="0" w:lastColumn="0" w:oddVBand="0" w:evenVBand="0" w:oddHBand="0" w:evenHBand="0" w:firstRowFirstColumn="0" w:firstRowLastColumn="0" w:lastRowFirstColumn="0" w:lastRowLastColumn="0"/>
            </w:pPr>
            <w:r w:rsidRPr="00E943B1">
              <w:t>description</w:t>
            </w:r>
          </w:p>
        </w:tc>
        <w:tc>
          <w:tcPr>
            <w:tcW w:w="1893" w:type="dxa"/>
            <w:shd w:val="clear" w:color="auto" w:fill="FFFFFF" w:themeFill="background1"/>
          </w:tcPr>
          <w:p w14:paraId="03FF079C" w14:textId="77777777" w:rsidR="008F3E74" w:rsidRPr="001B6C45" w:rsidRDefault="008F3E74" w:rsidP="0062776D">
            <w:pPr>
              <w:cnfStyle w:val="100000000000" w:firstRow="1" w:lastRow="0" w:firstColumn="0" w:lastColumn="0" w:oddVBand="0" w:evenVBand="0" w:oddHBand="0" w:evenHBand="0" w:firstRowFirstColumn="0" w:firstRowLastColumn="0" w:lastRowFirstColumn="0" w:lastRowLastColumn="0"/>
            </w:pPr>
            <w:r w:rsidRPr="001B6C45">
              <w:t>date</w:t>
            </w:r>
          </w:p>
        </w:tc>
      </w:tr>
      <w:tr w:rsidR="008F3E74" w:rsidRPr="00BD59EF" w14:paraId="110EAF21" w14:textId="77777777" w:rsidTr="00E61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shd w:val="clear" w:color="auto" w:fill="FFFFFF" w:themeFill="background1"/>
          </w:tcPr>
          <w:p w14:paraId="0DAD1D32" w14:textId="77777777" w:rsidR="008F3E74" w:rsidRPr="00E943B1" w:rsidRDefault="008F3E74" w:rsidP="0062776D">
            <w:pPr>
              <w:rPr>
                <w:b w:val="0"/>
              </w:rPr>
            </w:pPr>
            <w:r>
              <w:rPr>
                <w:b w:val="0"/>
              </w:rPr>
              <w:t>Monica Gruber</w:t>
            </w:r>
          </w:p>
        </w:tc>
        <w:tc>
          <w:tcPr>
            <w:tcW w:w="888" w:type="dxa"/>
            <w:shd w:val="clear" w:color="auto" w:fill="FFFFFF" w:themeFill="background1"/>
          </w:tcPr>
          <w:p w14:paraId="35E8FCEF" w14:textId="6ACA8B97" w:rsidR="008F3E74" w:rsidRDefault="008F3E74" w:rsidP="0062776D">
            <w:pPr>
              <w:cnfStyle w:val="000000100000" w:firstRow="0" w:lastRow="0" w:firstColumn="0" w:lastColumn="0" w:oddVBand="0" w:evenVBand="0" w:oddHBand="1" w:evenHBand="0" w:firstRowFirstColumn="0" w:firstRowLastColumn="0" w:lastRowFirstColumn="0" w:lastRowLastColumn="0"/>
            </w:pPr>
            <w:r>
              <w:t>0.0</w:t>
            </w:r>
          </w:p>
        </w:tc>
        <w:tc>
          <w:tcPr>
            <w:tcW w:w="4936" w:type="dxa"/>
            <w:shd w:val="clear" w:color="auto" w:fill="FFFFFF" w:themeFill="background1"/>
          </w:tcPr>
          <w:p w14:paraId="4545BC5D" w14:textId="0508992D" w:rsidR="008F3E74" w:rsidRPr="00E943B1" w:rsidRDefault="008F3E74" w:rsidP="0062776D">
            <w:pPr>
              <w:cnfStyle w:val="000000100000" w:firstRow="0" w:lastRow="0" w:firstColumn="0" w:lastColumn="0" w:oddVBand="0" w:evenVBand="0" w:oddHBand="1" w:evenHBand="0" w:firstRowFirstColumn="0" w:firstRowLastColumn="0" w:lastRowFirstColumn="0" w:lastRowLastColumn="0"/>
            </w:pPr>
            <w:r>
              <w:t xml:space="preserve">First draft </w:t>
            </w:r>
          </w:p>
        </w:tc>
        <w:tc>
          <w:tcPr>
            <w:tcW w:w="1893" w:type="dxa"/>
            <w:shd w:val="clear" w:color="auto" w:fill="FFFFFF" w:themeFill="background1"/>
          </w:tcPr>
          <w:p w14:paraId="1F581447" w14:textId="4AA8B2BE" w:rsidR="008F3E74" w:rsidRPr="00BD59EF" w:rsidRDefault="008F3E74" w:rsidP="0062776D">
            <w:pPr>
              <w:cnfStyle w:val="000000100000" w:firstRow="0" w:lastRow="0" w:firstColumn="0" w:lastColumn="0" w:oddVBand="0" w:evenVBand="0" w:oddHBand="1" w:evenHBand="0" w:firstRowFirstColumn="0" w:firstRowLastColumn="0" w:lastRowFirstColumn="0" w:lastRowLastColumn="0"/>
            </w:pPr>
            <w:r>
              <w:t>July 2020</w:t>
            </w:r>
          </w:p>
        </w:tc>
      </w:tr>
      <w:tr w:rsidR="008F3E74" w:rsidRPr="00BD59EF" w14:paraId="4D5E858E" w14:textId="77777777" w:rsidTr="00E611DB">
        <w:tc>
          <w:tcPr>
            <w:cnfStyle w:val="001000000000" w:firstRow="0" w:lastRow="0" w:firstColumn="1" w:lastColumn="0" w:oddVBand="0" w:evenVBand="0" w:oddHBand="0" w:evenHBand="0" w:firstRowFirstColumn="0" w:firstRowLastColumn="0" w:lastRowFirstColumn="0" w:lastRowLastColumn="0"/>
            <w:tcW w:w="1694" w:type="dxa"/>
            <w:shd w:val="clear" w:color="auto" w:fill="FFFFFF" w:themeFill="background1"/>
          </w:tcPr>
          <w:p w14:paraId="7B613577" w14:textId="23C6F320" w:rsidR="008F3E74" w:rsidRPr="00E943B1" w:rsidRDefault="008F3E74" w:rsidP="0062776D">
            <w:pPr>
              <w:rPr>
                <w:b w:val="0"/>
              </w:rPr>
            </w:pPr>
            <w:r>
              <w:rPr>
                <w:b w:val="0"/>
              </w:rPr>
              <w:t>Monica Gruber</w:t>
            </w:r>
          </w:p>
        </w:tc>
        <w:tc>
          <w:tcPr>
            <w:tcW w:w="888" w:type="dxa"/>
            <w:shd w:val="clear" w:color="auto" w:fill="FFFFFF" w:themeFill="background1"/>
          </w:tcPr>
          <w:p w14:paraId="0642B942" w14:textId="1B01945A" w:rsidR="008F3E74" w:rsidRDefault="008F3E74" w:rsidP="0062776D">
            <w:pPr>
              <w:cnfStyle w:val="000000000000" w:firstRow="0" w:lastRow="0" w:firstColumn="0" w:lastColumn="0" w:oddVBand="0" w:evenVBand="0" w:oddHBand="0" w:evenHBand="0" w:firstRowFirstColumn="0" w:firstRowLastColumn="0" w:lastRowFirstColumn="0" w:lastRowLastColumn="0"/>
            </w:pPr>
            <w:r>
              <w:t>0.1</w:t>
            </w:r>
          </w:p>
        </w:tc>
        <w:tc>
          <w:tcPr>
            <w:tcW w:w="4936" w:type="dxa"/>
            <w:shd w:val="clear" w:color="auto" w:fill="FFFFFF" w:themeFill="background1"/>
          </w:tcPr>
          <w:p w14:paraId="5B4D0413" w14:textId="4C89CA96" w:rsidR="008F3E74" w:rsidRPr="00E943B1" w:rsidRDefault="008F3E74" w:rsidP="0062776D">
            <w:pPr>
              <w:cnfStyle w:val="000000000000" w:firstRow="0" w:lastRow="0" w:firstColumn="0" w:lastColumn="0" w:oddVBand="0" w:evenVBand="0" w:oddHBand="0" w:evenHBand="0" w:firstRowFirstColumn="0" w:firstRowLastColumn="0" w:lastRowFirstColumn="0" w:lastRowLastColumn="0"/>
            </w:pPr>
            <w:r>
              <w:t xml:space="preserve">Incorporating David </w:t>
            </w:r>
            <w:proofErr w:type="spellStart"/>
            <w:r>
              <w:t>Moverley</w:t>
            </w:r>
            <w:proofErr w:type="spellEnd"/>
            <w:r>
              <w:t xml:space="preserve"> and Bradley Meyer review</w:t>
            </w:r>
          </w:p>
        </w:tc>
        <w:tc>
          <w:tcPr>
            <w:tcW w:w="1893" w:type="dxa"/>
            <w:shd w:val="clear" w:color="auto" w:fill="FFFFFF" w:themeFill="background1"/>
          </w:tcPr>
          <w:p w14:paraId="34A231D5" w14:textId="7095D7EA" w:rsidR="008F3E74" w:rsidRPr="00BD59EF" w:rsidRDefault="00A133AD" w:rsidP="0062776D">
            <w:pPr>
              <w:cnfStyle w:val="000000000000" w:firstRow="0" w:lastRow="0" w:firstColumn="0" w:lastColumn="0" w:oddVBand="0" w:evenVBand="0" w:oddHBand="0" w:evenHBand="0" w:firstRowFirstColumn="0" w:firstRowLastColumn="0" w:lastRowFirstColumn="0" w:lastRowLastColumn="0"/>
            </w:pPr>
            <w:r>
              <w:t>September</w:t>
            </w:r>
            <w:r w:rsidR="008F3E74">
              <w:t xml:space="preserve"> 2020</w:t>
            </w:r>
          </w:p>
        </w:tc>
      </w:tr>
      <w:tr w:rsidR="003D1D86" w:rsidRPr="00BD59EF" w14:paraId="5C2A27E2" w14:textId="77777777" w:rsidTr="00E61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shd w:val="clear" w:color="auto" w:fill="FFFFFF" w:themeFill="background1"/>
          </w:tcPr>
          <w:p w14:paraId="1F1F5246" w14:textId="77777777" w:rsidR="003D1D86" w:rsidRPr="00E943B1" w:rsidRDefault="003D1D86" w:rsidP="003D1D86">
            <w:pPr>
              <w:rPr>
                <w:b w:val="0"/>
              </w:rPr>
            </w:pPr>
            <w:r>
              <w:rPr>
                <w:b w:val="0"/>
              </w:rPr>
              <w:t>Monica Gruber</w:t>
            </w:r>
          </w:p>
        </w:tc>
        <w:tc>
          <w:tcPr>
            <w:tcW w:w="888" w:type="dxa"/>
            <w:shd w:val="clear" w:color="auto" w:fill="FFFFFF" w:themeFill="background1"/>
          </w:tcPr>
          <w:p w14:paraId="0FA414AF" w14:textId="7F878599" w:rsidR="003D1D86" w:rsidRDefault="003D1D86" w:rsidP="003D1D86">
            <w:pPr>
              <w:cnfStyle w:val="000000100000" w:firstRow="0" w:lastRow="0" w:firstColumn="0" w:lastColumn="0" w:oddVBand="0" w:evenVBand="0" w:oddHBand="1" w:evenHBand="0" w:firstRowFirstColumn="0" w:firstRowLastColumn="0" w:lastRowFirstColumn="0" w:lastRowLastColumn="0"/>
            </w:pPr>
            <w:r>
              <w:t>0.2</w:t>
            </w:r>
          </w:p>
        </w:tc>
        <w:tc>
          <w:tcPr>
            <w:tcW w:w="4936" w:type="dxa"/>
            <w:shd w:val="clear" w:color="auto" w:fill="FFFFFF" w:themeFill="background1"/>
          </w:tcPr>
          <w:p w14:paraId="24BA3B78" w14:textId="39761C06" w:rsidR="003D1D86" w:rsidRPr="00E943B1" w:rsidRDefault="003D1D86" w:rsidP="003D1D86">
            <w:pPr>
              <w:cnfStyle w:val="000000100000" w:firstRow="0" w:lastRow="0" w:firstColumn="0" w:lastColumn="0" w:oddVBand="0" w:evenVBand="0" w:oddHBand="1" w:evenHBand="0" w:firstRowFirstColumn="0" w:firstRowLastColumn="0" w:lastRowFirstColumn="0" w:lastRowLastColumn="0"/>
            </w:pPr>
            <w:r>
              <w:t>Incorporating Richard Griffith review</w:t>
            </w:r>
          </w:p>
        </w:tc>
        <w:tc>
          <w:tcPr>
            <w:tcW w:w="1893" w:type="dxa"/>
            <w:shd w:val="clear" w:color="auto" w:fill="FFFFFF" w:themeFill="background1"/>
          </w:tcPr>
          <w:p w14:paraId="17881F6C" w14:textId="664DC804" w:rsidR="003D1D86" w:rsidRPr="00BD59EF" w:rsidRDefault="003D1D86" w:rsidP="003D1D86">
            <w:pPr>
              <w:cnfStyle w:val="000000100000" w:firstRow="0" w:lastRow="0" w:firstColumn="0" w:lastColumn="0" w:oddVBand="0" w:evenVBand="0" w:oddHBand="1" w:evenHBand="0" w:firstRowFirstColumn="0" w:firstRowLastColumn="0" w:lastRowFirstColumn="0" w:lastRowLastColumn="0"/>
            </w:pPr>
            <w:r>
              <w:t>October 2020</w:t>
            </w:r>
          </w:p>
        </w:tc>
      </w:tr>
      <w:tr w:rsidR="00083B0A" w:rsidRPr="00BD59EF" w14:paraId="2CBEA048" w14:textId="77777777" w:rsidTr="00E611DB">
        <w:tc>
          <w:tcPr>
            <w:cnfStyle w:val="001000000000" w:firstRow="0" w:lastRow="0" w:firstColumn="1" w:lastColumn="0" w:oddVBand="0" w:evenVBand="0" w:oddHBand="0" w:evenHBand="0" w:firstRowFirstColumn="0" w:firstRowLastColumn="0" w:lastRowFirstColumn="0" w:lastRowLastColumn="0"/>
            <w:tcW w:w="1694" w:type="dxa"/>
          </w:tcPr>
          <w:p w14:paraId="71365902" w14:textId="77777777" w:rsidR="00E42BF5" w:rsidRPr="00E943B1" w:rsidRDefault="00E42BF5" w:rsidP="002F0219">
            <w:pPr>
              <w:rPr>
                <w:b w:val="0"/>
              </w:rPr>
            </w:pPr>
            <w:r>
              <w:rPr>
                <w:b w:val="0"/>
              </w:rPr>
              <w:t>Monica Gruber</w:t>
            </w:r>
          </w:p>
        </w:tc>
        <w:tc>
          <w:tcPr>
            <w:tcW w:w="888" w:type="dxa"/>
          </w:tcPr>
          <w:p w14:paraId="4D018AB3" w14:textId="335C5896" w:rsidR="00E42BF5" w:rsidRDefault="00E42BF5" w:rsidP="002F0219">
            <w:pPr>
              <w:cnfStyle w:val="000000000000" w:firstRow="0" w:lastRow="0" w:firstColumn="0" w:lastColumn="0" w:oddVBand="0" w:evenVBand="0" w:oddHBand="0" w:evenHBand="0" w:firstRowFirstColumn="0" w:firstRowLastColumn="0" w:lastRowFirstColumn="0" w:lastRowLastColumn="0"/>
            </w:pPr>
            <w:r>
              <w:t>0.3</w:t>
            </w:r>
          </w:p>
        </w:tc>
        <w:tc>
          <w:tcPr>
            <w:tcW w:w="4936" w:type="dxa"/>
          </w:tcPr>
          <w:p w14:paraId="4F32E14C" w14:textId="31E440DB" w:rsidR="00E42BF5" w:rsidRPr="00E943B1" w:rsidRDefault="002B4BFA" w:rsidP="002F0219">
            <w:pPr>
              <w:cnfStyle w:val="000000000000" w:firstRow="0" w:lastRow="0" w:firstColumn="0" w:lastColumn="0" w:oddVBand="0" w:evenVBand="0" w:oddHBand="0" w:evenHBand="0" w:firstRowFirstColumn="0" w:firstRowLastColumn="0" w:lastRowFirstColumn="0" w:lastRowLastColumn="0"/>
            </w:pPr>
            <w:r>
              <w:t xml:space="preserve">Completion of </w:t>
            </w:r>
            <w:r w:rsidR="00083B0A">
              <w:t>Annex 1: protocols for ants</w:t>
            </w:r>
            <w:r w:rsidR="007B2FBD">
              <w:t xml:space="preserve">; </w:t>
            </w:r>
            <w:r w:rsidR="000B5411">
              <w:t>noting</w:t>
            </w:r>
            <w:r w:rsidR="007B2FBD">
              <w:t xml:space="preserve"> citizen science</w:t>
            </w:r>
            <w:r w:rsidR="00E16AD5">
              <w:t>/</w:t>
            </w:r>
            <w:proofErr w:type="spellStart"/>
            <w:r w:rsidR="00E16AD5">
              <w:t>iNaturalist</w:t>
            </w:r>
            <w:proofErr w:type="spellEnd"/>
          </w:p>
        </w:tc>
        <w:tc>
          <w:tcPr>
            <w:tcW w:w="1893" w:type="dxa"/>
          </w:tcPr>
          <w:p w14:paraId="6DFA0C81" w14:textId="289880E4" w:rsidR="00E42BF5" w:rsidRPr="00BD59EF" w:rsidRDefault="002B4BFA" w:rsidP="002F0219">
            <w:pPr>
              <w:cnfStyle w:val="000000000000" w:firstRow="0" w:lastRow="0" w:firstColumn="0" w:lastColumn="0" w:oddVBand="0" w:evenVBand="0" w:oddHBand="0" w:evenHBand="0" w:firstRowFirstColumn="0" w:firstRowLastColumn="0" w:lastRowFirstColumn="0" w:lastRowLastColumn="0"/>
            </w:pPr>
            <w:r>
              <w:t>Novem</w:t>
            </w:r>
            <w:r w:rsidR="00E42BF5">
              <w:t>ber 2020</w:t>
            </w:r>
          </w:p>
        </w:tc>
      </w:tr>
      <w:tr w:rsidR="000B5411" w:rsidRPr="00BD59EF" w14:paraId="17524698" w14:textId="77777777" w:rsidTr="00482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15B9E484" w14:textId="40BC12B4" w:rsidR="000B5411" w:rsidRDefault="007336A3" w:rsidP="004E40EE">
            <w:pPr>
              <w:rPr>
                <w:b w:val="0"/>
              </w:rPr>
            </w:pPr>
            <w:r>
              <w:rPr>
                <w:b w:val="0"/>
              </w:rPr>
              <w:t>Monica Gruber</w:t>
            </w:r>
          </w:p>
        </w:tc>
        <w:tc>
          <w:tcPr>
            <w:tcW w:w="888" w:type="dxa"/>
          </w:tcPr>
          <w:p w14:paraId="17806649" w14:textId="0AE0CA15" w:rsidR="000B5411" w:rsidRDefault="000B5411" w:rsidP="004E40EE">
            <w:pPr>
              <w:cnfStyle w:val="000000100000" w:firstRow="0" w:lastRow="0" w:firstColumn="0" w:lastColumn="0" w:oddVBand="0" w:evenVBand="0" w:oddHBand="1" w:evenHBand="0" w:firstRowFirstColumn="0" w:firstRowLastColumn="0" w:lastRowFirstColumn="0" w:lastRowLastColumn="0"/>
            </w:pPr>
            <w:r>
              <w:t>0.</w:t>
            </w:r>
            <w:r w:rsidR="00DE62F1">
              <w:t>5</w:t>
            </w:r>
          </w:p>
        </w:tc>
        <w:tc>
          <w:tcPr>
            <w:tcW w:w="4936" w:type="dxa"/>
          </w:tcPr>
          <w:p w14:paraId="33E0B930" w14:textId="7D35B1D6" w:rsidR="000B5411" w:rsidRDefault="00DE62F1" w:rsidP="004E40EE">
            <w:pPr>
              <w:cnfStyle w:val="000000100000" w:firstRow="0" w:lastRow="0" w:firstColumn="0" w:lastColumn="0" w:oddVBand="0" w:evenVBand="0" w:oddHBand="1" w:evenHBand="0" w:firstRowFirstColumn="0" w:firstRowLastColumn="0" w:lastRowFirstColumn="0" w:lastRowLastColumn="0"/>
            </w:pPr>
            <w:r>
              <w:t>Add</w:t>
            </w:r>
            <w:r w:rsidR="00055536">
              <w:t xml:space="preserve">ition of protocols derived from information on weeds and cats from NZ </w:t>
            </w:r>
            <w:proofErr w:type="spellStart"/>
            <w:r w:rsidR="00055536">
              <w:t>DoC</w:t>
            </w:r>
            <w:proofErr w:type="spellEnd"/>
            <w:r w:rsidR="00205A77">
              <w:t xml:space="preserve"> and elsewhere</w:t>
            </w:r>
            <w:r w:rsidR="00C3410B">
              <w:t xml:space="preserve">. </w:t>
            </w:r>
            <w:r w:rsidR="00C3410B">
              <w:lastRenderedPageBreak/>
              <w:t>Splitting protocols from main document</w:t>
            </w:r>
            <w:r w:rsidR="008E32D8">
              <w:t xml:space="preserve"> as too unwieldy</w:t>
            </w:r>
            <w:r w:rsidR="00C3410B">
              <w:t>. Incorporation of SPREP Style Guide</w:t>
            </w:r>
          </w:p>
        </w:tc>
        <w:tc>
          <w:tcPr>
            <w:tcW w:w="1893" w:type="dxa"/>
          </w:tcPr>
          <w:p w14:paraId="4F2D48E5" w14:textId="3B6525A8" w:rsidR="000B5411" w:rsidRDefault="00C3410B" w:rsidP="004E40EE">
            <w:pPr>
              <w:cnfStyle w:val="000000100000" w:firstRow="0" w:lastRow="0" w:firstColumn="0" w:lastColumn="0" w:oddVBand="0" w:evenVBand="0" w:oddHBand="1" w:evenHBand="0" w:firstRowFirstColumn="0" w:firstRowLastColumn="0" w:lastRowFirstColumn="0" w:lastRowLastColumn="0"/>
            </w:pPr>
            <w:r>
              <w:lastRenderedPageBreak/>
              <w:t>May</w:t>
            </w:r>
            <w:r w:rsidR="007336A3">
              <w:t xml:space="preserve"> 2022</w:t>
            </w:r>
          </w:p>
        </w:tc>
      </w:tr>
    </w:tbl>
    <w:p w14:paraId="7E8BC646" w14:textId="77777777" w:rsidR="009D3701" w:rsidRDefault="009D3701" w:rsidP="003E22E9"/>
    <w:p w14:paraId="10AF7B8D" w14:textId="1112DF3B" w:rsidR="00472740" w:rsidRDefault="000D3AE9" w:rsidP="00736A8F">
      <w:pPr>
        <w:pStyle w:val="Heading1"/>
      </w:pPr>
      <w:bookmarkStart w:id="36" w:name="_Toc109204950"/>
      <w:proofErr w:type="spellStart"/>
      <w:r>
        <w:t>Annex</w:t>
      </w:r>
      <w:r w:rsidR="00472740">
        <w:t>ES</w:t>
      </w:r>
      <w:bookmarkEnd w:id="36"/>
      <w:proofErr w:type="spellEnd"/>
      <w:r w:rsidR="002029D2">
        <w:t xml:space="preserve"> </w:t>
      </w:r>
    </w:p>
    <w:p w14:paraId="2073CA55" w14:textId="7764F7F5" w:rsidR="00F53589" w:rsidRPr="00B43D50" w:rsidRDefault="00F53589" w:rsidP="00F53589">
      <w:pPr>
        <w:rPr>
          <w:color w:val="70AD47" w:themeColor="accent6"/>
        </w:rPr>
      </w:pPr>
      <w:r w:rsidRPr="00B43D50">
        <w:rPr>
          <w:color w:val="70AD47" w:themeColor="accent6"/>
        </w:rPr>
        <w:t>[Add protocols for target species here</w:t>
      </w:r>
      <w:r>
        <w:rPr>
          <w:color w:val="70AD47" w:themeColor="accent6"/>
        </w:rPr>
        <w:t xml:space="preserve"> as needed from the web page</w:t>
      </w:r>
      <w:r>
        <w:rPr>
          <w:color w:val="70AD47" w:themeColor="accent6"/>
        </w:rPr>
        <w:t xml:space="preserve">. The status </w:t>
      </w:r>
      <w:r w:rsidR="00554B57">
        <w:rPr>
          <w:color w:val="70AD47" w:themeColor="accent6"/>
        </w:rPr>
        <w:t xml:space="preserve">% </w:t>
      </w:r>
      <w:r>
        <w:rPr>
          <w:color w:val="70AD47" w:themeColor="accent6"/>
        </w:rPr>
        <w:t>refers to how complete these protocols are for this version of the EDRR template.</w:t>
      </w:r>
      <w:r w:rsidRPr="00B43D50">
        <w:rPr>
          <w:color w:val="70AD47" w:themeColor="accent6"/>
        </w:rPr>
        <w:t>]</w:t>
      </w:r>
    </w:p>
    <w:p w14:paraId="7A2E7E7D" w14:textId="79643BDC" w:rsidR="0064498F" w:rsidRDefault="000D3AE9" w:rsidP="00002CC2">
      <w:pPr>
        <w:pStyle w:val="Heading2"/>
      </w:pPr>
      <w:bookmarkStart w:id="37" w:name="_Toc109204951"/>
      <w:r>
        <w:t>Annex</w:t>
      </w:r>
      <w:r w:rsidR="00472740">
        <w:t xml:space="preserve"> </w:t>
      </w:r>
      <w:r w:rsidR="002029D2">
        <w:t xml:space="preserve">1: </w:t>
      </w:r>
      <w:r>
        <w:t>Protocols for</w:t>
      </w:r>
      <w:r w:rsidR="00C6272D">
        <w:t xml:space="preserve"> </w:t>
      </w:r>
      <w:r>
        <w:t>ants</w:t>
      </w:r>
      <w:bookmarkEnd w:id="37"/>
      <w:r w:rsidR="0064498F">
        <w:t xml:space="preserve"> </w:t>
      </w:r>
    </w:p>
    <w:p w14:paraId="7DBE1C01" w14:textId="7E7507CD" w:rsidR="00472740" w:rsidRDefault="00472740" w:rsidP="00472740">
      <w:r>
        <w:t xml:space="preserve">Refer to </w:t>
      </w:r>
      <w:r w:rsidR="008E32D8">
        <w:t>Protect our Islands E</w:t>
      </w:r>
      <w:r>
        <w:t xml:space="preserve">DRR </w:t>
      </w:r>
      <w:r w:rsidR="0040759E">
        <w:t>p</w:t>
      </w:r>
      <w:r>
        <w:t xml:space="preserve">rotocols for </w:t>
      </w:r>
      <w:r w:rsidR="0040759E">
        <w:t>a</w:t>
      </w:r>
      <w:r>
        <w:t>nts</w:t>
      </w:r>
      <w:r w:rsidR="008E32D8">
        <w:t>.</w:t>
      </w:r>
    </w:p>
    <w:p w14:paraId="0F447AE2" w14:textId="224CC5D6" w:rsidR="00766476" w:rsidRPr="00472740" w:rsidRDefault="00766476" w:rsidP="00472740">
      <w:r>
        <w:t>Status: 100%</w:t>
      </w:r>
    </w:p>
    <w:p w14:paraId="5AD2919B" w14:textId="2F42A20A" w:rsidR="00CF2836" w:rsidRDefault="000D3AE9" w:rsidP="00CF2836">
      <w:pPr>
        <w:pStyle w:val="Heading2"/>
      </w:pPr>
      <w:bookmarkStart w:id="38" w:name="_Toc109204952"/>
      <w:r>
        <w:t>Annex</w:t>
      </w:r>
      <w:r w:rsidR="00CF2836">
        <w:t xml:space="preserve"> 9: </w:t>
      </w:r>
      <w:r>
        <w:t>Protocols for</w:t>
      </w:r>
      <w:r w:rsidR="00CF2836">
        <w:t xml:space="preserve"> </w:t>
      </w:r>
      <w:r>
        <w:t>rodents</w:t>
      </w:r>
      <w:bookmarkEnd w:id="38"/>
    </w:p>
    <w:p w14:paraId="5B28BAC7" w14:textId="77777777" w:rsidR="00CF2836" w:rsidRDefault="00CF2836" w:rsidP="00CF2836">
      <w:r>
        <w:t>Refer to Protect our Islands EDRR protocols for rodents.</w:t>
      </w:r>
    </w:p>
    <w:p w14:paraId="44924B78" w14:textId="77777777" w:rsidR="00CF2836" w:rsidRPr="00472740" w:rsidRDefault="00CF2836" w:rsidP="00CF2836">
      <w:r>
        <w:t>Status: 100%</w:t>
      </w:r>
    </w:p>
    <w:p w14:paraId="00720365" w14:textId="3F42C7A1" w:rsidR="00554B57" w:rsidRDefault="000D3AE9" w:rsidP="00554B57">
      <w:pPr>
        <w:pStyle w:val="Heading2"/>
      </w:pPr>
      <w:bookmarkStart w:id="39" w:name="_Toc109204953"/>
      <w:r>
        <w:t>Annex</w:t>
      </w:r>
      <w:r w:rsidR="00554B57">
        <w:t xml:space="preserve"> 10: </w:t>
      </w:r>
      <w:r>
        <w:t>Protocols for</w:t>
      </w:r>
      <w:r w:rsidR="00554B57">
        <w:t xml:space="preserve"> </w:t>
      </w:r>
      <w:r>
        <w:t>feral cats</w:t>
      </w:r>
      <w:bookmarkEnd w:id="39"/>
    </w:p>
    <w:p w14:paraId="30F8FC87" w14:textId="7F6B714C" w:rsidR="00554B57" w:rsidRDefault="00554B57" w:rsidP="00554B57">
      <w:r>
        <w:t xml:space="preserve">Refer to Protect our Islands EDRR protocols for </w:t>
      </w:r>
      <w:r w:rsidR="000D3AE9">
        <w:t xml:space="preserve">feral </w:t>
      </w:r>
      <w:r>
        <w:t>cats.</w:t>
      </w:r>
    </w:p>
    <w:p w14:paraId="5AFCA1C8" w14:textId="77777777" w:rsidR="00554B57" w:rsidRPr="00027F09" w:rsidRDefault="00554B57" w:rsidP="00554B57">
      <w:r>
        <w:t>Status: 20%</w:t>
      </w:r>
    </w:p>
    <w:p w14:paraId="593A8EA5" w14:textId="4C895110" w:rsidR="00326164" w:rsidRDefault="000D3AE9" w:rsidP="00002CC2">
      <w:pPr>
        <w:pStyle w:val="Heading2"/>
      </w:pPr>
      <w:bookmarkStart w:id="40" w:name="_Toc109204954"/>
      <w:r>
        <w:t>Annex</w:t>
      </w:r>
      <w:r w:rsidR="00326164">
        <w:t xml:space="preserve"> 2: </w:t>
      </w:r>
      <w:r>
        <w:t>Protocols for</w:t>
      </w:r>
      <w:r w:rsidR="00326164">
        <w:t xml:space="preserve"> </w:t>
      </w:r>
      <w:r>
        <w:t>weeds</w:t>
      </w:r>
      <w:bookmarkEnd w:id="40"/>
    </w:p>
    <w:p w14:paraId="483C5EC2" w14:textId="6AB94013" w:rsidR="008E32D8" w:rsidRDefault="008E32D8" w:rsidP="008E32D8">
      <w:r>
        <w:t xml:space="preserve">Refer to Protect our Islands EDRR </w:t>
      </w:r>
      <w:r w:rsidR="00CF2836">
        <w:t>p</w:t>
      </w:r>
      <w:r>
        <w:t xml:space="preserve">rotocols for </w:t>
      </w:r>
      <w:r w:rsidR="0040759E">
        <w:t>w</w:t>
      </w:r>
      <w:r>
        <w:t>eeds.</w:t>
      </w:r>
    </w:p>
    <w:p w14:paraId="1C0EC28D" w14:textId="545C0DF4" w:rsidR="00766476" w:rsidRPr="00472740" w:rsidRDefault="00766476" w:rsidP="00766476">
      <w:r>
        <w:t xml:space="preserve">Status: </w:t>
      </w:r>
      <w:r w:rsidR="00002CC2">
        <w:t>5</w:t>
      </w:r>
      <w:r>
        <w:t>%</w:t>
      </w:r>
    </w:p>
    <w:p w14:paraId="4E0FF9A8" w14:textId="2C9D4C09" w:rsidR="002029D2" w:rsidRDefault="000D3AE9" w:rsidP="00002CC2">
      <w:pPr>
        <w:pStyle w:val="Heading2"/>
      </w:pPr>
      <w:bookmarkStart w:id="41" w:name="_Toc109204955"/>
      <w:r>
        <w:t>Annex</w:t>
      </w:r>
      <w:r w:rsidR="00316B06">
        <w:t xml:space="preserve"> </w:t>
      </w:r>
      <w:r w:rsidR="00326164">
        <w:t>3</w:t>
      </w:r>
      <w:r w:rsidR="00316B06">
        <w:t xml:space="preserve">: </w:t>
      </w:r>
      <w:r>
        <w:t>Protocols for</w:t>
      </w:r>
      <w:r w:rsidR="00CF3118">
        <w:t xml:space="preserve"> </w:t>
      </w:r>
      <w:r>
        <w:t>birds</w:t>
      </w:r>
      <w:bookmarkEnd w:id="41"/>
    </w:p>
    <w:p w14:paraId="1C6AA32F" w14:textId="5FDC1BCD" w:rsidR="008E32D8" w:rsidRDefault="008E32D8" w:rsidP="008E32D8">
      <w:r>
        <w:t xml:space="preserve">Refer to Protect our Islands EDRR </w:t>
      </w:r>
      <w:r w:rsidR="00CF2836">
        <w:t>p</w:t>
      </w:r>
      <w:r>
        <w:t xml:space="preserve">rotocols for </w:t>
      </w:r>
      <w:r w:rsidR="0040759E">
        <w:t>b</w:t>
      </w:r>
      <w:r>
        <w:t>irds.</w:t>
      </w:r>
    </w:p>
    <w:p w14:paraId="0DDE7E37" w14:textId="64CF92C5" w:rsidR="00766476" w:rsidRPr="00472740" w:rsidRDefault="00766476" w:rsidP="00766476">
      <w:r>
        <w:t xml:space="preserve">Status: </w:t>
      </w:r>
      <w:r w:rsidR="00002CC2">
        <w:t>0</w:t>
      </w:r>
      <w:r>
        <w:t>%</w:t>
      </w:r>
    </w:p>
    <w:p w14:paraId="153CB871" w14:textId="18AF7628" w:rsidR="00326164" w:rsidRDefault="000D3AE9" w:rsidP="00002CC2">
      <w:pPr>
        <w:pStyle w:val="Heading2"/>
      </w:pPr>
      <w:bookmarkStart w:id="42" w:name="_Toc109204956"/>
      <w:r>
        <w:t>Annex</w:t>
      </w:r>
      <w:r w:rsidR="00326164">
        <w:t xml:space="preserve"> 4: </w:t>
      </w:r>
      <w:r>
        <w:t>Protocols for</w:t>
      </w:r>
      <w:r w:rsidR="00326164">
        <w:t xml:space="preserve"> </w:t>
      </w:r>
      <w:r>
        <w:t>mongoose</w:t>
      </w:r>
      <w:bookmarkEnd w:id="42"/>
    </w:p>
    <w:p w14:paraId="576BDB45" w14:textId="1A236DD4" w:rsidR="008E32D8" w:rsidRDefault="008E32D8" w:rsidP="008E32D8">
      <w:r>
        <w:t xml:space="preserve">Refer to Protect our Islands EDRR </w:t>
      </w:r>
      <w:r w:rsidR="00CF2836">
        <w:t>p</w:t>
      </w:r>
      <w:r>
        <w:t xml:space="preserve">rotocols for </w:t>
      </w:r>
      <w:r w:rsidR="0040759E">
        <w:t>m</w:t>
      </w:r>
      <w:r>
        <w:t>ongoose.</w:t>
      </w:r>
    </w:p>
    <w:p w14:paraId="0F901435" w14:textId="49899D57" w:rsidR="00766476" w:rsidRPr="00472740" w:rsidRDefault="00766476" w:rsidP="00766476">
      <w:r>
        <w:t xml:space="preserve">Status: </w:t>
      </w:r>
      <w:r w:rsidR="00002CC2">
        <w:t>0</w:t>
      </w:r>
      <w:r>
        <w:t>%</w:t>
      </w:r>
    </w:p>
    <w:p w14:paraId="47ADEF32" w14:textId="13F5FDAF" w:rsidR="00316B06" w:rsidRDefault="000D3AE9" w:rsidP="00002CC2">
      <w:pPr>
        <w:pStyle w:val="Heading2"/>
      </w:pPr>
      <w:bookmarkStart w:id="43" w:name="_Toc109204957"/>
      <w:r>
        <w:t>Annex</w:t>
      </w:r>
      <w:r w:rsidR="00316B06">
        <w:t xml:space="preserve"> </w:t>
      </w:r>
      <w:r w:rsidR="00AF4F38">
        <w:t>5</w:t>
      </w:r>
      <w:r w:rsidR="00316B06">
        <w:t xml:space="preserve">: </w:t>
      </w:r>
      <w:r>
        <w:t>Protocols for</w:t>
      </w:r>
      <w:r w:rsidR="00CF3118">
        <w:t xml:space="preserve"> </w:t>
      </w:r>
      <w:r>
        <w:t>Giant African Snail</w:t>
      </w:r>
      <w:bookmarkEnd w:id="43"/>
    </w:p>
    <w:p w14:paraId="7E9976FF" w14:textId="5C391623" w:rsidR="008E32D8" w:rsidRDefault="008E32D8" w:rsidP="008E32D8">
      <w:r>
        <w:t xml:space="preserve">Refer to Protect our Islands EDRR </w:t>
      </w:r>
      <w:r w:rsidR="00CF2836">
        <w:t>p</w:t>
      </w:r>
      <w:r>
        <w:t xml:space="preserve">rotocols for </w:t>
      </w:r>
      <w:r w:rsidR="0040759E">
        <w:t>G</w:t>
      </w:r>
      <w:r>
        <w:t>iant African Snail.</w:t>
      </w:r>
    </w:p>
    <w:p w14:paraId="578E285C" w14:textId="46A7E681" w:rsidR="00766476" w:rsidRPr="00472740" w:rsidRDefault="00766476" w:rsidP="00766476">
      <w:r>
        <w:t>Status: 0%</w:t>
      </w:r>
    </w:p>
    <w:p w14:paraId="37934724" w14:textId="3496AC88" w:rsidR="00027F09" w:rsidRDefault="000D3AE9" w:rsidP="00002CC2">
      <w:pPr>
        <w:pStyle w:val="Heading2"/>
      </w:pPr>
      <w:bookmarkStart w:id="44" w:name="_Toc109204958"/>
      <w:r>
        <w:t>Annex</w:t>
      </w:r>
      <w:r w:rsidR="00027F09">
        <w:t xml:space="preserve"> </w:t>
      </w:r>
      <w:r w:rsidR="00AF4F38">
        <w:t>6</w:t>
      </w:r>
      <w:r w:rsidR="00027F09">
        <w:t xml:space="preserve">: </w:t>
      </w:r>
      <w:r>
        <w:t>Protocols for</w:t>
      </w:r>
      <w:r w:rsidR="00027F09">
        <w:t xml:space="preserve"> </w:t>
      </w:r>
      <w:r>
        <w:t>snakes and other reptiles</w:t>
      </w:r>
      <w:bookmarkEnd w:id="44"/>
    </w:p>
    <w:p w14:paraId="30DE53D9" w14:textId="1513186E" w:rsidR="008E32D8" w:rsidRDefault="008E32D8" w:rsidP="008E32D8">
      <w:r>
        <w:t xml:space="preserve">Refer to Protect our Islands EDRR </w:t>
      </w:r>
      <w:r w:rsidR="00CF2836">
        <w:t>p</w:t>
      </w:r>
      <w:r>
        <w:t xml:space="preserve">rotocols for </w:t>
      </w:r>
      <w:r w:rsidR="0040759E">
        <w:t>s</w:t>
      </w:r>
      <w:r>
        <w:t>nakes and other reptiles.</w:t>
      </w:r>
    </w:p>
    <w:p w14:paraId="14A2942C" w14:textId="48CC08C3" w:rsidR="00766476" w:rsidRPr="00472740" w:rsidRDefault="00766476" w:rsidP="00766476">
      <w:r>
        <w:t>Status: 0%</w:t>
      </w:r>
    </w:p>
    <w:p w14:paraId="2CC6DB9A" w14:textId="7CC97FC5" w:rsidR="00027F09" w:rsidRDefault="000D3AE9" w:rsidP="00002CC2">
      <w:pPr>
        <w:pStyle w:val="Heading2"/>
      </w:pPr>
      <w:bookmarkStart w:id="45" w:name="_Toc109204959"/>
      <w:r>
        <w:t>Annex</w:t>
      </w:r>
      <w:r w:rsidR="00027F09">
        <w:t xml:space="preserve"> </w:t>
      </w:r>
      <w:r w:rsidR="00AF4F38">
        <w:t>7</w:t>
      </w:r>
      <w:r w:rsidR="00027F09">
        <w:t xml:space="preserve">: </w:t>
      </w:r>
      <w:r>
        <w:t>Protocols for</w:t>
      </w:r>
      <w:r w:rsidR="00027F09">
        <w:t xml:space="preserve"> </w:t>
      </w:r>
      <w:r>
        <w:t>cane toads and other amphibians</w:t>
      </w:r>
      <w:bookmarkEnd w:id="45"/>
    </w:p>
    <w:p w14:paraId="1F89EE04" w14:textId="3AA97172" w:rsidR="008E32D8" w:rsidRDefault="008E32D8" w:rsidP="008E32D8">
      <w:r>
        <w:t xml:space="preserve">Refer to Protect our Islands EDRR </w:t>
      </w:r>
      <w:r w:rsidR="00CF2836">
        <w:t>p</w:t>
      </w:r>
      <w:r>
        <w:t>rotocols for cane toads and other amphibians</w:t>
      </w:r>
      <w:r w:rsidR="00766476">
        <w:t>.</w:t>
      </w:r>
    </w:p>
    <w:p w14:paraId="4B17C7B8" w14:textId="7C6BFD67" w:rsidR="00766476" w:rsidRPr="00472740" w:rsidRDefault="00766476" w:rsidP="00766476">
      <w:r>
        <w:t>Status: 0%</w:t>
      </w:r>
    </w:p>
    <w:p w14:paraId="5A25396E" w14:textId="6706B82D" w:rsidR="00AF4F38" w:rsidRDefault="000D3AE9" w:rsidP="00002CC2">
      <w:pPr>
        <w:pStyle w:val="Heading2"/>
      </w:pPr>
      <w:bookmarkStart w:id="46" w:name="_Toc109204960"/>
      <w:r>
        <w:t>Annex</w:t>
      </w:r>
      <w:r w:rsidR="00AF4F38">
        <w:t xml:space="preserve"> 8: </w:t>
      </w:r>
      <w:r>
        <w:t>Protocols for</w:t>
      </w:r>
      <w:r w:rsidR="00AF4F38">
        <w:t xml:space="preserve"> </w:t>
      </w:r>
      <w:r>
        <w:t>wasps</w:t>
      </w:r>
      <w:bookmarkEnd w:id="46"/>
    </w:p>
    <w:p w14:paraId="2B9DF2EF" w14:textId="348434AD" w:rsidR="008E32D8" w:rsidRDefault="008E32D8" w:rsidP="008E32D8">
      <w:r>
        <w:t xml:space="preserve">Refer to Protect our Islands EDRR </w:t>
      </w:r>
      <w:r w:rsidR="00CF2836">
        <w:t>p</w:t>
      </w:r>
      <w:r>
        <w:t>rotocols for wasps.</w:t>
      </w:r>
    </w:p>
    <w:p w14:paraId="77896B76" w14:textId="57CAE3E4" w:rsidR="00554B57" w:rsidRPr="00027F09" w:rsidRDefault="00766476">
      <w:r>
        <w:t>Status: 0%</w:t>
      </w:r>
    </w:p>
    <w:sectPr w:rsidR="00554B57" w:rsidRPr="00027F09" w:rsidSect="009244E4">
      <w:footerReference w:type="default" r:id="rId43"/>
      <w:type w:val="continuous"/>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C86E" w14:textId="77777777" w:rsidR="008C31BC" w:rsidRDefault="008C31BC" w:rsidP="00B35508">
      <w:pPr>
        <w:spacing w:after="0" w:line="240" w:lineRule="auto"/>
      </w:pPr>
      <w:r>
        <w:separator/>
      </w:r>
    </w:p>
  </w:endnote>
  <w:endnote w:type="continuationSeparator" w:id="0">
    <w:p w14:paraId="706DF59E" w14:textId="77777777" w:rsidR="008C31BC" w:rsidRDefault="008C31BC" w:rsidP="00B35508">
      <w:pPr>
        <w:spacing w:after="0" w:line="240" w:lineRule="auto"/>
      </w:pPr>
      <w:r>
        <w:continuationSeparator/>
      </w:r>
    </w:p>
  </w:endnote>
  <w:endnote w:type="continuationNotice" w:id="1">
    <w:p w14:paraId="257E1C99" w14:textId="77777777" w:rsidR="008C31BC" w:rsidRDefault="008C3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969279"/>
      <w:docPartObj>
        <w:docPartGallery w:val="Page Numbers (Bottom of Page)"/>
        <w:docPartUnique/>
      </w:docPartObj>
    </w:sdtPr>
    <w:sdtEndPr>
      <w:rPr>
        <w:noProof/>
      </w:rPr>
    </w:sdtEndPr>
    <w:sdtContent>
      <w:p w14:paraId="7EB67071" w14:textId="22AF25C3" w:rsidR="00C840FC" w:rsidRDefault="00C840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459B04" w14:textId="77777777" w:rsidR="00C840FC" w:rsidRDefault="00C84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875502"/>
      <w:docPartObj>
        <w:docPartGallery w:val="Page Numbers (Bottom of Page)"/>
        <w:docPartUnique/>
      </w:docPartObj>
    </w:sdtPr>
    <w:sdtEndPr>
      <w:rPr>
        <w:noProof/>
      </w:rPr>
    </w:sdtEndPr>
    <w:sdtContent>
      <w:p w14:paraId="0C39883C" w14:textId="3345B5F3" w:rsidR="00C840FC" w:rsidRDefault="00C840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01B756" w14:textId="77777777" w:rsidR="00C840FC" w:rsidRDefault="00C84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5D6D" w14:textId="77777777" w:rsidR="00C840FC" w:rsidRDefault="00C840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4E96" w14:textId="77777777" w:rsidR="00C840FC" w:rsidRDefault="00C840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669457"/>
      <w:docPartObj>
        <w:docPartGallery w:val="Page Numbers (Bottom of Page)"/>
        <w:docPartUnique/>
      </w:docPartObj>
    </w:sdtPr>
    <w:sdtEndPr>
      <w:rPr>
        <w:noProof/>
      </w:rPr>
    </w:sdtEndPr>
    <w:sdtContent>
      <w:p w14:paraId="762D0C7C" w14:textId="6E3262FD" w:rsidR="00C840FC" w:rsidRDefault="00C840FC" w:rsidP="005930C5">
        <w:pPr>
          <w:pStyle w:val="Footer"/>
          <w:jc w:val="right"/>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5EBD1" w14:textId="77777777" w:rsidR="008C31BC" w:rsidRDefault="008C31BC" w:rsidP="00B35508">
      <w:pPr>
        <w:spacing w:after="0" w:line="240" w:lineRule="auto"/>
      </w:pPr>
      <w:r>
        <w:separator/>
      </w:r>
    </w:p>
  </w:footnote>
  <w:footnote w:type="continuationSeparator" w:id="0">
    <w:p w14:paraId="6201DDA7" w14:textId="77777777" w:rsidR="008C31BC" w:rsidRDefault="008C31BC" w:rsidP="00B35508">
      <w:pPr>
        <w:spacing w:after="0" w:line="240" w:lineRule="auto"/>
      </w:pPr>
      <w:r>
        <w:continuationSeparator/>
      </w:r>
    </w:p>
  </w:footnote>
  <w:footnote w:type="continuationNotice" w:id="1">
    <w:p w14:paraId="4F8CAD4F" w14:textId="77777777" w:rsidR="008C31BC" w:rsidRDefault="008C31BC">
      <w:pPr>
        <w:spacing w:after="0" w:line="240" w:lineRule="auto"/>
      </w:pPr>
    </w:p>
  </w:footnote>
  <w:footnote w:id="2">
    <w:p w14:paraId="630AB8EC" w14:textId="7F5F6C32" w:rsidR="00C840FC" w:rsidRPr="00FF3EB6" w:rsidRDefault="00C840FC">
      <w:pPr>
        <w:pStyle w:val="FootnoteText"/>
        <w:rPr>
          <w:lang w:val="en-US"/>
        </w:rPr>
      </w:pPr>
      <w:r>
        <w:rPr>
          <w:rStyle w:val="FootnoteReference"/>
        </w:rPr>
        <w:footnoteRef/>
      </w:r>
      <w:r>
        <w:t xml:space="preserve"> </w:t>
      </w:r>
      <w:r w:rsidRPr="00FF3EB6">
        <w:t>Catch it early: invasive species early detection and rapid response Battler guide</w:t>
      </w:r>
      <w:r>
        <w:t xml:space="preserve"> page 8</w:t>
      </w:r>
    </w:p>
  </w:footnote>
  <w:footnote w:id="3">
    <w:p w14:paraId="3ADC2C2C" w14:textId="5C0FCDC7" w:rsidR="00C840FC" w:rsidRPr="00C722CE" w:rsidRDefault="00C840FC" w:rsidP="00E61C82">
      <w:pPr>
        <w:pStyle w:val="FootnoteText"/>
        <w:rPr>
          <w:lang w:val="en-AU"/>
        </w:rPr>
      </w:pPr>
      <w:r>
        <w:rPr>
          <w:rStyle w:val="FootnoteReference"/>
        </w:rPr>
        <w:footnoteRef/>
      </w:r>
      <w:r>
        <w:t xml:space="preserve"> Eradication of some invasive species require repeated treatment. This is particularly true for insects such as red imported fire ant and little fire ant, plants and reptiles. </w:t>
      </w:r>
      <w:r>
        <w:rPr>
          <w:lang w:val="en-AU"/>
        </w:rPr>
        <w:t xml:space="preserve">Having sufficient resources for the entire eradication is important, as often, once treatment starts it needs to be completed. </w:t>
      </w:r>
    </w:p>
  </w:footnote>
  <w:footnote w:id="4">
    <w:p w14:paraId="44F4D7DD" w14:textId="206F44FE" w:rsidR="00C840FC" w:rsidRPr="00892088" w:rsidRDefault="00C840FC">
      <w:pPr>
        <w:pStyle w:val="FootnoteText"/>
        <w:rPr>
          <w:lang w:val="en-AU"/>
        </w:rPr>
      </w:pPr>
      <w:r>
        <w:rPr>
          <w:rStyle w:val="FootnoteReference"/>
        </w:rPr>
        <w:footnoteRef/>
      </w:r>
      <w:r>
        <w:t xml:space="preserve"> The likelihood of the risk eventuating is</w:t>
      </w:r>
      <w:r>
        <w:rPr>
          <w:lang w:val="en-AU"/>
        </w:rPr>
        <w:t xml:space="preserve"> influenced by how well risks are controlled. Other aspects, such as the biology of the target species, the situation of the </w:t>
      </w:r>
      <w:r>
        <w:t xml:space="preserve">biosecurity emergency </w:t>
      </w:r>
      <w:r>
        <w:rPr>
          <w:lang w:val="en-AU"/>
        </w:rPr>
        <w:t>area, and the knowledge of eradication tools for the target species will also influence the likelihood of eradication success</w:t>
      </w:r>
      <w:r w:rsidR="006835E3">
        <w:rPr>
          <w:lang w:val="en-AU"/>
        </w:rPr>
        <w:t>/</w:t>
      </w:r>
      <w:r>
        <w:rPr>
          <w:lang w:val="en-AU"/>
        </w:rPr>
        <w:t>risk profile.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B8B"/>
    <w:multiLevelType w:val="hybridMultilevel"/>
    <w:tmpl w:val="FA4A9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02DEF"/>
    <w:multiLevelType w:val="hybridMultilevel"/>
    <w:tmpl w:val="CC8A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115E2"/>
    <w:multiLevelType w:val="multilevel"/>
    <w:tmpl w:val="14090025"/>
    <w:lvl w:ilvl="0">
      <w:start w:val="1"/>
      <w:numFmt w:val="decimal"/>
      <w:pStyle w:val="Heading1"/>
      <w:lvlText w:val="%1"/>
      <w:lvlJc w:val="left"/>
      <w:pPr>
        <w:ind w:left="1283" w:hanging="432"/>
      </w:pPr>
    </w:lvl>
    <w:lvl w:ilvl="1">
      <w:start w:val="1"/>
      <w:numFmt w:val="decimal"/>
      <w:pStyle w:val="Heading2"/>
      <w:lvlText w:val="%1.%2"/>
      <w:lvlJc w:val="left"/>
      <w:pPr>
        <w:ind w:left="3978" w:hanging="576"/>
      </w:pPr>
    </w:lvl>
    <w:lvl w:ilvl="2">
      <w:start w:val="1"/>
      <w:numFmt w:val="decimal"/>
      <w:pStyle w:val="Heading3"/>
      <w:lvlText w:val="%1.%2.%3"/>
      <w:lvlJc w:val="left"/>
      <w:pPr>
        <w:ind w:left="1712" w:hanging="720"/>
      </w:pPr>
    </w:lvl>
    <w:lvl w:ilvl="3">
      <w:start w:val="1"/>
      <w:numFmt w:val="decimal"/>
      <w:pStyle w:val="Heading4"/>
      <w:lvlText w:val="%1.%2.%3.%4"/>
      <w:lvlJc w:val="left"/>
      <w:pPr>
        <w:ind w:left="1999"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0A77A51"/>
    <w:multiLevelType w:val="hybridMultilevel"/>
    <w:tmpl w:val="B6B249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AA7407"/>
    <w:multiLevelType w:val="hybridMultilevel"/>
    <w:tmpl w:val="24006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AA1A05"/>
    <w:multiLevelType w:val="hybridMultilevel"/>
    <w:tmpl w:val="C96E3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EF609E"/>
    <w:multiLevelType w:val="hybridMultilevel"/>
    <w:tmpl w:val="CECE64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1262E6"/>
    <w:multiLevelType w:val="hybridMultilevel"/>
    <w:tmpl w:val="739A3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CC0115"/>
    <w:multiLevelType w:val="hybridMultilevel"/>
    <w:tmpl w:val="5A68D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EA61C9"/>
    <w:multiLevelType w:val="hybridMultilevel"/>
    <w:tmpl w:val="630E9C3E"/>
    <w:lvl w:ilvl="0" w:tplc="08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4BE4D93"/>
    <w:multiLevelType w:val="hybridMultilevel"/>
    <w:tmpl w:val="9FF038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E14F95"/>
    <w:multiLevelType w:val="hybridMultilevel"/>
    <w:tmpl w:val="9B48B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501930"/>
    <w:multiLevelType w:val="hybridMultilevel"/>
    <w:tmpl w:val="06A2E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355621"/>
    <w:multiLevelType w:val="hybridMultilevel"/>
    <w:tmpl w:val="F6EC7F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443B32"/>
    <w:multiLevelType w:val="hybridMultilevel"/>
    <w:tmpl w:val="5BEAA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183D64"/>
    <w:multiLevelType w:val="hybridMultilevel"/>
    <w:tmpl w:val="BADE6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2871E69"/>
    <w:multiLevelType w:val="hybridMultilevel"/>
    <w:tmpl w:val="96364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994563"/>
    <w:multiLevelType w:val="hybridMultilevel"/>
    <w:tmpl w:val="41CA4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965D50"/>
    <w:multiLevelType w:val="hybridMultilevel"/>
    <w:tmpl w:val="A5B493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CC17DD"/>
    <w:multiLevelType w:val="hybridMultilevel"/>
    <w:tmpl w:val="81D2E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437AF9"/>
    <w:multiLevelType w:val="multilevel"/>
    <w:tmpl w:val="4F1A0E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6AA2D31"/>
    <w:multiLevelType w:val="hybridMultilevel"/>
    <w:tmpl w:val="E32A8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C36774F"/>
    <w:multiLevelType w:val="hybridMultilevel"/>
    <w:tmpl w:val="E71E0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F23AD5"/>
    <w:multiLevelType w:val="hybridMultilevel"/>
    <w:tmpl w:val="8880F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0641A3"/>
    <w:multiLevelType w:val="hybridMultilevel"/>
    <w:tmpl w:val="BDEEF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956CF9"/>
    <w:multiLevelType w:val="hybridMultilevel"/>
    <w:tmpl w:val="C4348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2B680A"/>
    <w:multiLevelType w:val="hybridMultilevel"/>
    <w:tmpl w:val="10B2C4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307A0B"/>
    <w:multiLevelType w:val="hybridMultilevel"/>
    <w:tmpl w:val="BB6220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D122E4"/>
    <w:multiLevelType w:val="hybridMultilevel"/>
    <w:tmpl w:val="5AA4C79E"/>
    <w:lvl w:ilvl="0" w:tplc="3118CAE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A7180F"/>
    <w:multiLevelType w:val="hybridMultilevel"/>
    <w:tmpl w:val="3EE2DD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B076FAF"/>
    <w:multiLevelType w:val="hybridMultilevel"/>
    <w:tmpl w:val="049AC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7A7F0B"/>
    <w:multiLevelType w:val="hybridMultilevel"/>
    <w:tmpl w:val="5E2C1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16D59BA"/>
    <w:multiLevelType w:val="hybridMultilevel"/>
    <w:tmpl w:val="DA2455D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64F95FB8"/>
    <w:multiLevelType w:val="hybridMultilevel"/>
    <w:tmpl w:val="A8EE31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67033A21"/>
    <w:multiLevelType w:val="hybridMultilevel"/>
    <w:tmpl w:val="2ACE84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1192992"/>
    <w:multiLevelType w:val="hybridMultilevel"/>
    <w:tmpl w:val="E15C3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B331D9"/>
    <w:multiLevelType w:val="hybridMultilevel"/>
    <w:tmpl w:val="0E9A8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1C6D9C"/>
    <w:multiLevelType w:val="hybridMultilevel"/>
    <w:tmpl w:val="3A5403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6D17B7E"/>
    <w:multiLevelType w:val="hybridMultilevel"/>
    <w:tmpl w:val="ADF8B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AE28E6"/>
    <w:multiLevelType w:val="hybridMultilevel"/>
    <w:tmpl w:val="75640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822E5C"/>
    <w:multiLevelType w:val="hybridMultilevel"/>
    <w:tmpl w:val="75F4A68A"/>
    <w:lvl w:ilvl="0" w:tplc="08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DEB730D"/>
    <w:multiLevelType w:val="hybridMultilevel"/>
    <w:tmpl w:val="DD024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617D0B"/>
    <w:multiLevelType w:val="hybridMultilevel"/>
    <w:tmpl w:val="1534DF24"/>
    <w:lvl w:ilvl="0" w:tplc="ACAA9A76">
      <w:numFmt w:val="bullet"/>
      <w:lvlText w:val="•"/>
      <w:lvlJc w:val="left"/>
      <w:pPr>
        <w:ind w:left="720" w:hanging="72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336662077">
    <w:abstractNumId w:val="32"/>
  </w:num>
  <w:num w:numId="2" w16cid:durableId="242301573">
    <w:abstractNumId w:val="33"/>
  </w:num>
  <w:num w:numId="3" w16cid:durableId="601954974">
    <w:abstractNumId w:val="18"/>
  </w:num>
  <w:num w:numId="4" w16cid:durableId="214969616">
    <w:abstractNumId w:val="27"/>
  </w:num>
  <w:num w:numId="5" w16cid:durableId="595135104">
    <w:abstractNumId w:val="14"/>
  </w:num>
  <w:num w:numId="6" w16cid:durableId="1113207551">
    <w:abstractNumId w:val="6"/>
  </w:num>
  <w:num w:numId="7" w16cid:durableId="1210411673">
    <w:abstractNumId w:val="24"/>
  </w:num>
  <w:num w:numId="8" w16cid:durableId="343750286">
    <w:abstractNumId w:val="2"/>
  </w:num>
  <w:num w:numId="9" w16cid:durableId="497618287">
    <w:abstractNumId w:val="40"/>
  </w:num>
  <w:num w:numId="10" w16cid:durableId="2054963308">
    <w:abstractNumId w:val="9"/>
  </w:num>
  <w:num w:numId="11" w16cid:durableId="1185555709">
    <w:abstractNumId w:val="22"/>
  </w:num>
  <w:num w:numId="12" w16cid:durableId="2024815387">
    <w:abstractNumId w:val="41"/>
  </w:num>
  <w:num w:numId="13" w16cid:durableId="189420096">
    <w:abstractNumId w:val="0"/>
  </w:num>
  <w:num w:numId="14" w16cid:durableId="328556872">
    <w:abstractNumId w:val="34"/>
  </w:num>
  <w:num w:numId="15" w16cid:durableId="710230192">
    <w:abstractNumId w:val="29"/>
  </w:num>
  <w:num w:numId="16" w16cid:durableId="1625883753">
    <w:abstractNumId w:val="17"/>
  </w:num>
  <w:num w:numId="17" w16cid:durableId="830022024">
    <w:abstractNumId w:val="28"/>
  </w:num>
  <w:num w:numId="18" w16cid:durableId="2027553691">
    <w:abstractNumId w:val="12"/>
  </w:num>
  <w:num w:numId="19" w16cid:durableId="604731305">
    <w:abstractNumId w:val="38"/>
  </w:num>
  <w:num w:numId="20" w16cid:durableId="1517118013">
    <w:abstractNumId w:val="8"/>
  </w:num>
  <w:num w:numId="21" w16cid:durableId="1922178720">
    <w:abstractNumId w:val="3"/>
  </w:num>
  <w:num w:numId="22" w16cid:durableId="402024404">
    <w:abstractNumId w:val="4"/>
  </w:num>
  <w:num w:numId="23" w16cid:durableId="1555117093">
    <w:abstractNumId w:val="36"/>
  </w:num>
  <w:num w:numId="24" w16cid:durableId="216361983">
    <w:abstractNumId w:val="19"/>
  </w:num>
  <w:num w:numId="25" w16cid:durableId="25721138">
    <w:abstractNumId w:val="16"/>
  </w:num>
  <w:num w:numId="26" w16cid:durableId="254364616">
    <w:abstractNumId w:val="35"/>
  </w:num>
  <w:num w:numId="27" w16cid:durableId="116533382">
    <w:abstractNumId w:val="1"/>
  </w:num>
  <w:num w:numId="28" w16cid:durableId="84305697">
    <w:abstractNumId w:val="25"/>
  </w:num>
  <w:num w:numId="29" w16cid:durableId="236523216">
    <w:abstractNumId w:val="20"/>
  </w:num>
  <w:num w:numId="30" w16cid:durableId="70975538">
    <w:abstractNumId w:val="5"/>
  </w:num>
  <w:num w:numId="31" w16cid:durableId="794106436">
    <w:abstractNumId w:val="11"/>
  </w:num>
  <w:num w:numId="32" w16cid:durableId="237592721">
    <w:abstractNumId w:val="30"/>
  </w:num>
  <w:num w:numId="33" w16cid:durableId="1863661027">
    <w:abstractNumId w:val="39"/>
  </w:num>
  <w:num w:numId="34" w16cid:durableId="1077553676">
    <w:abstractNumId w:val="7"/>
  </w:num>
  <w:num w:numId="35" w16cid:durableId="2074808202">
    <w:abstractNumId w:val="23"/>
  </w:num>
  <w:num w:numId="36" w16cid:durableId="1109856767">
    <w:abstractNumId w:val="13"/>
  </w:num>
  <w:num w:numId="37" w16cid:durableId="2021151680">
    <w:abstractNumId w:val="10"/>
  </w:num>
  <w:num w:numId="38" w16cid:durableId="1939679597">
    <w:abstractNumId w:val="21"/>
  </w:num>
  <w:num w:numId="39" w16cid:durableId="1761024106">
    <w:abstractNumId w:val="15"/>
  </w:num>
  <w:num w:numId="40" w16cid:durableId="162090790">
    <w:abstractNumId w:val="42"/>
  </w:num>
  <w:num w:numId="41" w16cid:durableId="712926328">
    <w:abstractNumId w:val="26"/>
  </w:num>
  <w:num w:numId="42" w16cid:durableId="339432190">
    <w:abstractNumId w:val="31"/>
  </w:num>
  <w:num w:numId="43" w16cid:durableId="1427114006">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5C"/>
    <w:rsid w:val="00002CC2"/>
    <w:rsid w:val="000040E3"/>
    <w:rsid w:val="000042FA"/>
    <w:rsid w:val="000149EE"/>
    <w:rsid w:val="000256DD"/>
    <w:rsid w:val="00027468"/>
    <w:rsid w:val="00027F09"/>
    <w:rsid w:val="000366EE"/>
    <w:rsid w:val="00043BFD"/>
    <w:rsid w:val="00053CBE"/>
    <w:rsid w:val="000542E1"/>
    <w:rsid w:val="00055536"/>
    <w:rsid w:val="0005556A"/>
    <w:rsid w:val="00056340"/>
    <w:rsid w:val="0006576A"/>
    <w:rsid w:val="00066539"/>
    <w:rsid w:val="00072C82"/>
    <w:rsid w:val="000732E2"/>
    <w:rsid w:val="000750D4"/>
    <w:rsid w:val="000756C1"/>
    <w:rsid w:val="00075C35"/>
    <w:rsid w:val="00075D28"/>
    <w:rsid w:val="0008044A"/>
    <w:rsid w:val="00080508"/>
    <w:rsid w:val="00080B05"/>
    <w:rsid w:val="00083B0A"/>
    <w:rsid w:val="00085999"/>
    <w:rsid w:val="000859F3"/>
    <w:rsid w:val="00090326"/>
    <w:rsid w:val="00093B73"/>
    <w:rsid w:val="00094988"/>
    <w:rsid w:val="00095329"/>
    <w:rsid w:val="000961E6"/>
    <w:rsid w:val="00096F1A"/>
    <w:rsid w:val="000A2E28"/>
    <w:rsid w:val="000A48E6"/>
    <w:rsid w:val="000A5086"/>
    <w:rsid w:val="000A7239"/>
    <w:rsid w:val="000B3519"/>
    <w:rsid w:val="000B5411"/>
    <w:rsid w:val="000B70CD"/>
    <w:rsid w:val="000B749E"/>
    <w:rsid w:val="000C14A9"/>
    <w:rsid w:val="000C4867"/>
    <w:rsid w:val="000C616B"/>
    <w:rsid w:val="000D0F37"/>
    <w:rsid w:val="000D10EB"/>
    <w:rsid w:val="000D2738"/>
    <w:rsid w:val="000D3AE9"/>
    <w:rsid w:val="000D45CF"/>
    <w:rsid w:val="000D6003"/>
    <w:rsid w:val="000D653D"/>
    <w:rsid w:val="000E14CD"/>
    <w:rsid w:val="000E1A90"/>
    <w:rsid w:val="000E21F0"/>
    <w:rsid w:val="000E49A2"/>
    <w:rsid w:val="000E62F1"/>
    <w:rsid w:val="000F33CA"/>
    <w:rsid w:val="000F3CC5"/>
    <w:rsid w:val="000F5F2A"/>
    <w:rsid w:val="000F7536"/>
    <w:rsid w:val="00101581"/>
    <w:rsid w:val="00101E05"/>
    <w:rsid w:val="0010334B"/>
    <w:rsid w:val="00104820"/>
    <w:rsid w:val="00113F6A"/>
    <w:rsid w:val="00116592"/>
    <w:rsid w:val="0012007B"/>
    <w:rsid w:val="001206CD"/>
    <w:rsid w:val="0012190A"/>
    <w:rsid w:val="00130621"/>
    <w:rsid w:val="0013110F"/>
    <w:rsid w:val="00137454"/>
    <w:rsid w:val="0014003B"/>
    <w:rsid w:val="00140155"/>
    <w:rsid w:val="001453D1"/>
    <w:rsid w:val="00146135"/>
    <w:rsid w:val="00146A47"/>
    <w:rsid w:val="00147014"/>
    <w:rsid w:val="001557EA"/>
    <w:rsid w:val="00161DE0"/>
    <w:rsid w:val="00166E7B"/>
    <w:rsid w:val="00167B77"/>
    <w:rsid w:val="00176C9A"/>
    <w:rsid w:val="001771DC"/>
    <w:rsid w:val="001777AE"/>
    <w:rsid w:val="001840CF"/>
    <w:rsid w:val="00185305"/>
    <w:rsid w:val="00186F81"/>
    <w:rsid w:val="001906BA"/>
    <w:rsid w:val="00191004"/>
    <w:rsid w:val="00193DAC"/>
    <w:rsid w:val="001976FB"/>
    <w:rsid w:val="001A160B"/>
    <w:rsid w:val="001A3E11"/>
    <w:rsid w:val="001A43B6"/>
    <w:rsid w:val="001A4865"/>
    <w:rsid w:val="001A6514"/>
    <w:rsid w:val="001A68FE"/>
    <w:rsid w:val="001A709B"/>
    <w:rsid w:val="001A7139"/>
    <w:rsid w:val="001B0C3E"/>
    <w:rsid w:val="001B5672"/>
    <w:rsid w:val="001B6016"/>
    <w:rsid w:val="001B715C"/>
    <w:rsid w:val="001B74A1"/>
    <w:rsid w:val="001C0315"/>
    <w:rsid w:val="001C0DAF"/>
    <w:rsid w:val="001C13B4"/>
    <w:rsid w:val="001C66B0"/>
    <w:rsid w:val="001D4498"/>
    <w:rsid w:val="001D6BE2"/>
    <w:rsid w:val="001D76D6"/>
    <w:rsid w:val="001E1161"/>
    <w:rsid w:val="001E611A"/>
    <w:rsid w:val="001E6EE8"/>
    <w:rsid w:val="001E6FF7"/>
    <w:rsid w:val="001F6FEF"/>
    <w:rsid w:val="002029D2"/>
    <w:rsid w:val="00203FFB"/>
    <w:rsid w:val="00204842"/>
    <w:rsid w:val="00205A77"/>
    <w:rsid w:val="0021062F"/>
    <w:rsid w:val="002158E3"/>
    <w:rsid w:val="00215F05"/>
    <w:rsid w:val="00216242"/>
    <w:rsid w:val="00220152"/>
    <w:rsid w:val="0022303C"/>
    <w:rsid w:val="00226318"/>
    <w:rsid w:val="00230FD9"/>
    <w:rsid w:val="00232CD2"/>
    <w:rsid w:val="00233519"/>
    <w:rsid w:val="002337CA"/>
    <w:rsid w:val="0024080A"/>
    <w:rsid w:val="0024208F"/>
    <w:rsid w:val="00242D3C"/>
    <w:rsid w:val="00247803"/>
    <w:rsid w:val="002505F7"/>
    <w:rsid w:val="0025220E"/>
    <w:rsid w:val="00253EFC"/>
    <w:rsid w:val="0025746C"/>
    <w:rsid w:val="00261F6D"/>
    <w:rsid w:val="00265CCA"/>
    <w:rsid w:val="002662C5"/>
    <w:rsid w:val="00267D6F"/>
    <w:rsid w:val="00271A2B"/>
    <w:rsid w:val="00271B57"/>
    <w:rsid w:val="00274015"/>
    <w:rsid w:val="00277594"/>
    <w:rsid w:val="00283347"/>
    <w:rsid w:val="00285BD1"/>
    <w:rsid w:val="002866F0"/>
    <w:rsid w:val="00287B9D"/>
    <w:rsid w:val="002920AA"/>
    <w:rsid w:val="00293D1A"/>
    <w:rsid w:val="00293D9E"/>
    <w:rsid w:val="00294C9F"/>
    <w:rsid w:val="002A00AA"/>
    <w:rsid w:val="002A6B47"/>
    <w:rsid w:val="002B0785"/>
    <w:rsid w:val="002B0B39"/>
    <w:rsid w:val="002B4092"/>
    <w:rsid w:val="002B4376"/>
    <w:rsid w:val="002B4BFA"/>
    <w:rsid w:val="002B4E10"/>
    <w:rsid w:val="002B4F6B"/>
    <w:rsid w:val="002B5338"/>
    <w:rsid w:val="002C12EB"/>
    <w:rsid w:val="002C3E70"/>
    <w:rsid w:val="002C559E"/>
    <w:rsid w:val="002C5962"/>
    <w:rsid w:val="002C71D2"/>
    <w:rsid w:val="002D34B9"/>
    <w:rsid w:val="002D7D4F"/>
    <w:rsid w:val="002E0EA4"/>
    <w:rsid w:val="002E1569"/>
    <w:rsid w:val="002E2CFD"/>
    <w:rsid w:val="002E4557"/>
    <w:rsid w:val="002E46AA"/>
    <w:rsid w:val="002E5588"/>
    <w:rsid w:val="002E5E17"/>
    <w:rsid w:val="002F0219"/>
    <w:rsid w:val="002F0E86"/>
    <w:rsid w:val="002F345B"/>
    <w:rsid w:val="00301F46"/>
    <w:rsid w:val="0030235E"/>
    <w:rsid w:val="00304849"/>
    <w:rsid w:val="003048BB"/>
    <w:rsid w:val="003070CA"/>
    <w:rsid w:val="00307A6B"/>
    <w:rsid w:val="00311BC5"/>
    <w:rsid w:val="00314944"/>
    <w:rsid w:val="00315E60"/>
    <w:rsid w:val="00316B06"/>
    <w:rsid w:val="003235B5"/>
    <w:rsid w:val="00326164"/>
    <w:rsid w:val="00332485"/>
    <w:rsid w:val="00333301"/>
    <w:rsid w:val="00334518"/>
    <w:rsid w:val="003363DE"/>
    <w:rsid w:val="003401CB"/>
    <w:rsid w:val="00340BA4"/>
    <w:rsid w:val="00340DD3"/>
    <w:rsid w:val="00342114"/>
    <w:rsid w:val="003429F1"/>
    <w:rsid w:val="00343E0F"/>
    <w:rsid w:val="00344891"/>
    <w:rsid w:val="00345E22"/>
    <w:rsid w:val="00347E75"/>
    <w:rsid w:val="0035368D"/>
    <w:rsid w:val="00353A5A"/>
    <w:rsid w:val="0035726D"/>
    <w:rsid w:val="00363C53"/>
    <w:rsid w:val="00364DBC"/>
    <w:rsid w:val="00367D85"/>
    <w:rsid w:val="00370839"/>
    <w:rsid w:val="0037165A"/>
    <w:rsid w:val="003723E0"/>
    <w:rsid w:val="00372FF2"/>
    <w:rsid w:val="00385143"/>
    <w:rsid w:val="00385916"/>
    <w:rsid w:val="00386382"/>
    <w:rsid w:val="00390F1F"/>
    <w:rsid w:val="00393BE8"/>
    <w:rsid w:val="0039501F"/>
    <w:rsid w:val="003955A8"/>
    <w:rsid w:val="003A4E1D"/>
    <w:rsid w:val="003A57DD"/>
    <w:rsid w:val="003A5CEF"/>
    <w:rsid w:val="003A6CFD"/>
    <w:rsid w:val="003B06F9"/>
    <w:rsid w:val="003B22AE"/>
    <w:rsid w:val="003B2A08"/>
    <w:rsid w:val="003B5F23"/>
    <w:rsid w:val="003C1AEB"/>
    <w:rsid w:val="003C30B4"/>
    <w:rsid w:val="003C375B"/>
    <w:rsid w:val="003C5B3E"/>
    <w:rsid w:val="003C6471"/>
    <w:rsid w:val="003D15F2"/>
    <w:rsid w:val="003D1D86"/>
    <w:rsid w:val="003D238C"/>
    <w:rsid w:val="003D43A5"/>
    <w:rsid w:val="003D5BC7"/>
    <w:rsid w:val="003E22E9"/>
    <w:rsid w:val="003E37F0"/>
    <w:rsid w:val="003E3F8D"/>
    <w:rsid w:val="003E6B96"/>
    <w:rsid w:val="003E7C31"/>
    <w:rsid w:val="003F1BA7"/>
    <w:rsid w:val="003F27FD"/>
    <w:rsid w:val="003F5D5E"/>
    <w:rsid w:val="003F611D"/>
    <w:rsid w:val="003F6536"/>
    <w:rsid w:val="00402DA2"/>
    <w:rsid w:val="004038B4"/>
    <w:rsid w:val="00407089"/>
    <w:rsid w:val="0040759E"/>
    <w:rsid w:val="00412164"/>
    <w:rsid w:val="004139BE"/>
    <w:rsid w:val="00414345"/>
    <w:rsid w:val="00415281"/>
    <w:rsid w:val="00416D85"/>
    <w:rsid w:val="00417ED7"/>
    <w:rsid w:val="00420047"/>
    <w:rsid w:val="00420152"/>
    <w:rsid w:val="00424850"/>
    <w:rsid w:val="00426753"/>
    <w:rsid w:val="00427E5D"/>
    <w:rsid w:val="004302FE"/>
    <w:rsid w:val="00433FB7"/>
    <w:rsid w:val="0043688F"/>
    <w:rsid w:val="004416F8"/>
    <w:rsid w:val="004445B2"/>
    <w:rsid w:val="00447173"/>
    <w:rsid w:val="0044762B"/>
    <w:rsid w:val="00451A86"/>
    <w:rsid w:val="00453C51"/>
    <w:rsid w:val="00456EFF"/>
    <w:rsid w:val="0045737C"/>
    <w:rsid w:val="00460F3F"/>
    <w:rsid w:val="0046151D"/>
    <w:rsid w:val="0046269C"/>
    <w:rsid w:val="00464FC8"/>
    <w:rsid w:val="004667E1"/>
    <w:rsid w:val="00472740"/>
    <w:rsid w:val="00474CD1"/>
    <w:rsid w:val="00482191"/>
    <w:rsid w:val="00482D2C"/>
    <w:rsid w:val="004904E3"/>
    <w:rsid w:val="00494180"/>
    <w:rsid w:val="00497C91"/>
    <w:rsid w:val="00497FDD"/>
    <w:rsid w:val="004A0602"/>
    <w:rsid w:val="004A1194"/>
    <w:rsid w:val="004A6E25"/>
    <w:rsid w:val="004A78FB"/>
    <w:rsid w:val="004B094F"/>
    <w:rsid w:val="004B2156"/>
    <w:rsid w:val="004B5051"/>
    <w:rsid w:val="004B5876"/>
    <w:rsid w:val="004B6CFF"/>
    <w:rsid w:val="004C408A"/>
    <w:rsid w:val="004D03BF"/>
    <w:rsid w:val="004D0EF0"/>
    <w:rsid w:val="004D480F"/>
    <w:rsid w:val="004D4ECA"/>
    <w:rsid w:val="004D6957"/>
    <w:rsid w:val="004D7529"/>
    <w:rsid w:val="004E40EE"/>
    <w:rsid w:val="004E77A5"/>
    <w:rsid w:val="004F2E26"/>
    <w:rsid w:val="004F409B"/>
    <w:rsid w:val="004F51CC"/>
    <w:rsid w:val="004F7A3B"/>
    <w:rsid w:val="00502234"/>
    <w:rsid w:val="005032A5"/>
    <w:rsid w:val="00506643"/>
    <w:rsid w:val="00510D07"/>
    <w:rsid w:val="00514BA0"/>
    <w:rsid w:val="00517967"/>
    <w:rsid w:val="00521A28"/>
    <w:rsid w:val="0052601F"/>
    <w:rsid w:val="005272C3"/>
    <w:rsid w:val="00533523"/>
    <w:rsid w:val="00534662"/>
    <w:rsid w:val="005348D9"/>
    <w:rsid w:val="00534DE6"/>
    <w:rsid w:val="005423BA"/>
    <w:rsid w:val="005467C4"/>
    <w:rsid w:val="0055082A"/>
    <w:rsid w:val="00554B57"/>
    <w:rsid w:val="00556CD8"/>
    <w:rsid w:val="00556F39"/>
    <w:rsid w:val="0056073F"/>
    <w:rsid w:val="00562DE7"/>
    <w:rsid w:val="00563755"/>
    <w:rsid w:val="00563798"/>
    <w:rsid w:val="005655A2"/>
    <w:rsid w:val="005657F1"/>
    <w:rsid w:val="00565B19"/>
    <w:rsid w:val="0056740F"/>
    <w:rsid w:val="005737CA"/>
    <w:rsid w:val="0057696A"/>
    <w:rsid w:val="00577489"/>
    <w:rsid w:val="00582F40"/>
    <w:rsid w:val="00587EA9"/>
    <w:rsid w:val="00591901"/>
    <w:rsid w:val="005930C5"/>
    <w:rsid w:val="005943B5"/>
    <w:rsid w:val="00595D4E"/>
    <w:rsid w:val="00597EE9"/>
    <w:rsid w:val="005A028B"/>
    <w:rsid w:val="005A2154"/>
    <w:rsid w:val="005B0E0B"/>
    <w:rsid w:val="005B1D26"/>
    <w:rsid w:val="005B21ED"/>
    <w:rsid w:val="005B2D1B"/>
    <w:rsid w:val="005B33E3"/>
    <w:rsid w:val="005B3AE0"/>
    <w:rsid w:val="005B3B99"/>
    <w:rsid w:val="005B4E48"/>
    <w:rsid w:val="005B61ED"/>
    <w:rsid w:val="005B6F19"/>
    <w:rsid w:val="005C25B6"/>
    <w:rsid w:val="005C37A7"/>
    <w:rsid w:val="005C49C7"/>
    <w:rsid w:val="005C5105"/>
    <w:rsid w:val="005D2848"/>
    <w:rsid w:val="005D77ED"/>
    <w:rsid w:val="005D7A6A"/>
    <w:rsid w:val="005E5CD9"/>
    <w:rsid w:val="005F1512"/>
    <w:rsid w:val="005F5084"/>
    <w:rsid w:val="00601BA5"/>
    <w:rsid w:val="00603268"/>
    <w:rsid w:val="00604F6A"/>
    <w:rsid w:val="00606BD7"/>
    <w:rsid w:val="00610343"/>
    <w:rsid w:val="00610682"/>
    <w:rsid w:val="0061079F"/>
    <w:rsid w:val="0061088C"/>
    <w:rsid w:val="0061239F"/>
    <w:rsid w:val="00612FD2"/>
    <w:rsid w:val="00613EA5"/>
    <w:rsid w:val="006211B6"/>
    <w:rsid w:val="0062628F"/>
    <w:rsid w:val="0062698A"/>
    <w:rsid w:val="00626B11"/>
    <w:rsid w:val="006275E4"/>
    <w:rsid w:val="0062776D"/>
    <w:rsid w:val="00643AD1"/>
    <w:rsid w:val="0064498F"/>
    <w:rsid w:val="006503EA"/>
    <w:rsid w:val="00652FAE"/>
    <w:rsid w:val="00654B45"/>
    <w:rsid w:val="00654D13"/>
    <w:rsid w:val="00657A53"/>
    <w:rsid w:val="006600F0"/>
    <w:rsid w:val="00662B86"/>
    <w:rsid w:val="0066470B"/>
    <w:rsid w:val="0066638D"/>
    <w:rsid w:val="00667B19"/>
    <w:rsid w:val="00680046"/>
    <w:rsid w:val="006816E0"/>
    <w:rsid w:val="006835E3"/>
    <w:rsid w:val="00683A92"/>
    <w:rsid w:val="00684630"/>
    <w:rsid w:val="006873BB"/>
    <w:rsid w:val="00695D33"/>
    <w:rsid w:val="006A0222"/>
    <w:rsid w:val="006A5152"/>
    <w:rsid w:val="006A52BC"/>
    <w:rsid w:val="006B16CF"/>
    <w:rsid w:val="006B3BC8"/>
    <w:rsid w:val="006B4260"/>
    <w:rsid w:val="006B7646"/>
    <w:rsid w:val="006C021C"/>
    <w:rsid w:val="006C3AA7"/>
    <w:rsid w:val="006C51F1"/>
    <w:rsid w:val="006C6CA0"/>
    <w:rsid w:val="006C71AC"/>
    <w:rsid w:val="006D068C"/>
    <w:rsid w:val="006D18FA"/>
    <w:rsid w:val="006D7FD5"/>
    <w:rsid w:val="006E1DE0"/>
    <w:rsid w:val="006E5787"/>
    <w:rsid w:val="006E5D58"/>
    <w:rsid w:val="006E6871"/>
    <w:rsid w:val="006E7218"/>
    <w:rsid w:val="006F1A5B"/>
    <w:rsid w:val="006F3251"/>
    <w:rsid w:val="006F4C3D"/>
    <w:rsid w:val="006F5E72"/>
    <w:rsid w:val="006F6641"/>
    <w:rsid w:val="00700872"/>
    <w:rsid w:val="00703085"/>
    <w:rsid w:val="0070601D"/>
    <w:rsid w:val="00715A4D"/>
    <w:rsid w:val="00717052"/>
    <w:rsid w:val="00722C3A"/>
    <w:rsid w:val="00725515"/>
    <w:rsid w:val="007259A8"/>
    <w:rsid w:val="00727C7B"/>
    <w:rsid w:val="007313AA"/>
    <w:rsid w:val="0073228C"/>
    <w:rsid w:val="007323F9"/>
    <w:rsid w:val="007336A3"/>
    <w:rsid w:val="00735453"/>
    <w:rsid w:val="00736A8F"/>
    <w:rsid w:val="007425FC"/>
    <w:rsid w:val="00746338"/>
    <w:rsid w:val="00746775"/>
    <w:rsid w:val="007473AF"/>
    <w:rsid w:val="00747FD7"/>
    <w:rsid w:val="00756014"/>
    <w:rsid w:val="00761A2E"/>
    <w:rsid w:val="00762009"/>
    <w:rsid w:val="00762F74"/>
    <w:rsid w:val="00763E21"/>
    <w:rsid w:val="00763ED0"/>
    <w:rsid w:val="00764463"/>
    <w:rsid w:val="00766437"/>
    <w:rsid w:val="00766476"/>
    <w:rsid w:val="00772BFE"/>
    <w:rsid w:val="00772E4A"/>
    <w:rsid w:val="0077452B"/>
    <w:rsid w:val="00776DDC"/>
    <w:rsid w:val="00780015"/>
    <w:rsid w:val="00781AB1"/>
    <w:rsid w:val="007822C5"/>
    <w:rsid w:val="00785077"/>
    <w:rsid w:val="0078590B"/>
    <w:rsid w:val="00791121"/>
    <w:rsid w:val="00797865"/>
    <w:rsid w:val="007A0565"/>
    <w:rsid w:val="007A05BD"/>
    <w:rsid w:val="007A3C98"/>
    <w:rsid w:val="007A4D4D"/>
    <w:rsid w:val="007A4F92"/>
    <w:rsid w:val="007B2FBD"/>
    <w:rsid w:val="007B51DF"/>
    <w:rsid w:val="007C4072"/>
    <w:rsid w:val="007C574C"/>
    <w:rsid w:val="007C6C16"/>
    <w:rsid w:val="007C7B6A"/>
    <w:rsid w:val="007D1ECB"/>
    <w:rsid w:val="007E2BFC"/>
    <w:rsid w:val="007F1649"/>
    <w:rsid w:val="007F1B53"/>
    <w:rsid w:val="007F30B9"/>
    <w:rsid w:val="007F350F"/>
    <w:rsid w:val="007F405E"/>
    <w:rsid w:val="00801A58"/>
    <w:rsid w:val="008045B1"/>
    <w:rsid w:val="00806C2E"/>
    <w:rsid w:val="00807C9A"/>
    <w:rsid w:val="00811F0A"/>
    <w:rsid w:val="00813697"/>
    <w:rsid w:val="0081664D"/>
    <w:rsid w:val="00816791"/>
    <w:rsid w:val="008251BF"/>
    <w:rsid w:val="00825412"/>
    <w:rsid w:val="00830079"/>
    <w:rsid w:val="0083215B"/>
    <w:rsid w:val="00834410"/>
    <w:rsid w:val="00836175"/>
    <w:rsid w:val="008362BF"/>
    <w:rsid w:val="00840092"/>
    <w:rsid w:val="00842F0F"/>
    <w:rsid w:val="00844DF6"/>
    <w:rsid w:val="00847841"/>
    <w:rsid w:val="0085109C"/>
    <w:rsid w:val="0085356D"/>
    <w:rsid w:val="00855469"/>
    <w:rsid w:val="00855F4A"/>
    <w:rsid w:val="00856562"/>
    <w:rsid w:val="00856598"/>
    <w:rsid w:val="00862006"/>
    <w:rsid w:val="00862C41"/>
    <w:rsid w:val="00862F96"/>
    <w:rsid w:val="008634EE"/>
    <w:rsid w:val="00865414"/>
    <w:rsid w:val="008660BE"/>
    <w:rsid w:val="00866837"/>
    <w:rsid w:val="00871D44"/>
    <w:rsid w:val="008761A5"/>
    <w:rsid w:val="00876D94"/>
    <w:rsid w:val="00880262"/>
    <w:rsid w:val="008856A6"/>
    <w:rsid w:val="00892088"/>
    <w:rsid w:val="00892E8B"/>
    <w:rsid w:val="008930A2"/>
    <w:rsid w:val="008942B2"/>
    <w:rsid w:val="008953A2"/>
    <w:rsid w:val="008957EC"/>
    <w:rsid w:val="008A0A6D"/>
    <w:rsid w:val="008A2DFA"/>
    <w:rsid w:val="008A3C53"/>
    <w:rsid w:val="008A48A8"/>
    <w:rsid w:val="008A5BDD"/>
    <w:rsid w:val="008A65F9"/>
    <w:rsid w:val="008B4729"/>
    <w:rsid w:val="008B4992"/>
    <w:rsid w:val="008B4E5A"/>
    <w:rsid w:val="008B5212"/>
    <w:rsid w:val="008B54B6"/>
    <w:rsid w:val="008B5D6C"/>
    <w:rsid w:val="008C00FE"/>
    <w:rsid w:val="008C0D87"/>
    <w:rsid w:val="008C245D"/>
    <w:rsid w:val="008C31BC"/>
    <w:rsid w:val="008C3A9E"/>
    <w:rsid w:val="008D07D3"/>
    <w:rsid w:val="008D2231"/>
    <w:rsid w:val="008D39A1"/>
    <w:rsid w:val="008D487B"/>
    <w:rsid w:val="008E14E6"/>
    <w:rsid w:val="008E32D8"/>
    <w:rsid w:val="008E3D07"/>
    <w:rsid w:val="008E3D3A"/>
    <w:rsid w:val="008E698D"/>
    <w:rsid w:val="008F0B38"/>
    <w:rsid w:val="008F128D"/>
    <w:rsid w:val="008F2340"/>
    <w:rsid w:val="008F3E74"/>
    <w:rsid w:val="008F71F7"/>
    <w:rsid w:val="00904AE9"/>
    <w:rsid w:val="009125EA"/>
    <w:rsid w:val="00917506"/>
    <w:rsid w:val="00920123"/>
    <w:rsid w:val="00920B75"/>
    <w:rsid w:val="009244E4"/>
    <w:rsid w:val="00931B39"/>
    <w:rsid w:val="009320F6"/>
    <w:rsid w:val="009329FB"/>
    <w:rsid w:val="00932A87"/>
    <w:rsid w:val="00934765"/>
    <w:rsid w:val="00942779"/>
    <w:rsid w:val="0094360F"/>
    <w:rsid w:val="00945A74"/>
    <w:rsid w:val="009472F2"/>
    <w:rsid w:val="00950C67"/>
    <w:rsid w:val="009537BF"/>
    <w:rsid w:val="009541B3"/>
    <w:rsid w:val="009620AD"/>
    <w:rsid w:val="009627D1"/>
    <w:rsid w:val="00971247"/>
    <w:rsid w:val="0098020A"/>
    <w:rsid w:val="009836F1"/>
    <w:rsid w:val="009839A2"/>
    <w:rsid w:val="009861E6"/>
    <w:rsid w:val="00990B71"/>
    <w:rsid w:val="00993ADA"/>
    <w:rsid w:val="00994778"/>
    <w:rsid w:val="009A0B08"/>
    <w:rsid w:val="009A64AF"/>
    <w:rsid w:val="009A78BB"/>
    <w:rsid w:val="009B4547"/>
    <w:rsid w:val="009B4B67"/>
    <w:rsid w:val="009B6CB9"/>
    <w:rsid w:val="009B7605"/>
    <w:rsid w:val="009C0B9E"/>
    <w:rsid w:val="009C2B0C"/>
    <w:rsid w:val="009C57E1"/>
    <w:rsid w:val="009C58B2"/>
    <w:rsid w:val="009D1057"/>
    <w:rsid w:val="009D3701"/>
    <w:rsid w:val="009D3A6A"/>
    <w:rsid w:val="009D4152"/>
    <w:rsid w:val="009D4479"/>
    <w:rsid w:val="009D4E32"/>
    <w:rsid w:val="009D6015"/>
    <w:rsid w:val="009D7932"/>
    <w:rsid w:val="009E032B"/>
    <w:rsid w:val="009E3CCE"/>
    <w:rsid w:val="009E5AD4"/>
    <w:rsid w:val="009E602D"/>
    <w:rsid w:val="009F20EE"/>
    <w:rsid w:val="009F2900"/>
    <w:rsid w:val="00A07FA5"/>
    <w:rsid w:val="00A112A3"/>
    <w:rsid w:val="00A133AD"/>
    <w:rsid w:val="00A16B30"/>
    <w:rsid w:val="00A204E1"/>
    <w:rsid w:val="00A30015"/>
    <w:rsid w:val="00A3375B"/>
    <w:rsid w:val="00A349D6"/>
    <w:rsid w:val="00A351BB"/>
    <w:rsid w:val="00A44DF0"/>
    <w:rsid w:val="00A45714"/>
    <w:rsid w:val="00A4578F"/>
    <w:rsid w:val="00A46F2E"/>
    <w:rsid w:val="00A5097D"/>
    <w:rsid w:val="00A57EA6"/>
    <w:rsid w:val="00A66DC3"/>
    <w:rsid w:val="00A67CB3"/>
    <w:rsid w:val="00A717E5"/>
    <w:rsid w:val="00A7356C"/>
    <w:rsid w:val="00A73BCD"/>
    <w:rsid w:val="00A820BE"/>
    <w:rsid w:val="00A85A5E"/>
    <w:rsid w:val="00A9155C"/>
    <w:rsid w:val="00A92D4D"/>
    <w:rsid w:val="00A94B90"/>
    <w:rsid w:val="00A94C1A"/>
    <w:rsid w:val="00A9500E"/>
    <w:rsid w:val="00AA4868"/>
    <w:rsid w:val="00AA6B38"/>
    <w:rsid w:val="00AA7142"/>
    <w:rsid w:val="00AA7BD6"/>
    <w:rsid w:val="00AB24BA"/>
    <w:rsid w:val="00AB3BE7"/>
    <w:rsid w:val="00AB44A9"/>
    <w:rsid w:val="00AB58F8"/>
    <w:rsid w:val="00AC0B88"/>
    <w:rsid w:val="00AD00E9"/>
    <w:rsid w:val="00AD0E37"/>
    <w:rsid w:val="00AD15A2"/>
    <w:rsid w:val="00AD1E1B"/>
    <w:rsid w:val="00AD2838"/>
    <w:rsid w:val="00AD59A4"/>
    <w:rsid w:val="00AE3B56"/>
    <w:rsid w:val="00AE7BC6"/>
    <w:rsid w:val="00AF4F38"/>
    <w:rsid w:val="00B005ED"/>
    <w:rsid w:val="00B035B8"/>
    <w:rsid w:val="00B03BDB"/>
    <w:rsid w:val="00B043CD"/>
    <w:rsid w:val="00B10A3B"/>
    <w:rsid w:val="00B1207A"/>
    <w:rsid w:val="00B13313"/>
    <w:rsid w:val="00B14671"/>
    <w:rsid w:val="00B1470C"/>
    <w:rsid w:val="00B161E3"/>
    <w:rsid w:val="00B244E4"/>
    <w:rsid w:val="00B30C49"/>
    <w:rsid w:val="00B318F6"/>
    <w:rsid w:val="00B35508"/>
    <w:rsid w:val="00B42F53"/>
    <w:rsid w:val="00B461C4"/>
    <w:rsid w:val="00B509AE"/>
    <w:rsid w:val="00B51A23"/>
    <w:rsid w:val="00B52C90"/>
    <w:rsid w:val="00B57152"/>
    <w:rsid w:val="00B60C44"/>
    <w:rsid w:val="00B62375"/>
    <w:rsid w:val="00B62841"/>
    <w:rsid w:val="00B62C27"/>
    <w:rsid w:val="00B63C93"/>
    <w:rsid w:val="00B65B59"/>
    <w:rsid w:val="00B661B9"/>
    <w:rsid w:val="00B673A3"/>
    <w:rsid w:val="00B729EC"/>
    <w:rsid w:val="00B75493"/>
    <w:rsid w:val="00B76EC6"/>
    <w:rsid w:val="00B80D76"/>
    <w:rsid w:val="00B82388"/>
    <w:rsid w:val="00B825AD"/>
    <w:rsid w:val="00B82E81"/>
    <w:rsid w:val="00B83048"/>
    <w:rsid w:val="00B84FD5"/>
    <w:rsid w:val="00B87DAF"/>
    <w:rsid w:val="00B90AB6"/>
    <w:rsid w:val="00B91AE7"/>
    <w:rsid w:val="00B932EB"/>
    <w:rsid w:val="00B94377"/>
    <w:rsid w:val="00B95AFF"/>
    <w:rsid w:val="00B96206"/>
    <w:rsid w:val="00BA778D"/>
    <w:rsid w:val="00BB07EA"/>
    <w:rsid w:val="00BB19D3"/>
    <w:rsid w:val="00BB67CF"/>
    <w:rsid w:val="00BB73FB"/>
    <w:rsid w:val="00BB7587"/>
    <w:rsid w:val="00BC1078"/>
    <w:rsid w:val="00BC2594"/>
    <w:rsid w:val="00BC6A79"/>
    <w:rsid w:val="00BC6F15"/>
    <w:rsid w:val="00BC7E62"/>
    <w:rsid w:val="00BD14E3"/>
    <w:rsid w:val="00BD1663"/>
    <w:rsid w:val="00BD209D"/>
    <w:rsid w:val="00BD51F4"/>
    <w:rsid w:val="00BD5287"/>
    <w:rsid w:val="00BD5403"/>
    <w:rsid w:val="00BE0C3A"/>
    <w:rsid w:val="00BE29D6"/>
    <w:rsid w:val="00BE48F5"/>
    <w:rsid w:val="00BE612E"/>
    <w:rsid w:val="00BE614C"/>
    <w:rsid w:val="00BF13C4"/>
    <w:rsid w:val="00BF185E"/>
    <w:rsid w:val="00C01325"/>
    <w:rsid w:val="00C0238B"/>
    <w:rsid w:val="00C14118"/>
    <w:rsid w:val="00C15469"/>
    <w:rsid w:val="00C249B0"/>
    <w:rsid w:val="00C259C1"/>
    <w:rsid w:val="00C2751E"/>
    <w:rsid w:val="00C33172"/>
    <w:rsid w:val="00C3410B"/>
    <w:rsid w:val="00C35597"/>
    <w:rsid w:val="00C41702"/>
    <w:rsid w:val="00C4436B"/>
    <w:rsid w:val="00C4510C"/>
    <w:rsid w:val="00C46427"/>
    <w:rsid w:val="00C46C72"/>
    <w:rsid w:val="00C54EB1"/>
    <w:rsid w:val="00C604D0"/>
    <w:rsid w:val="00C624E9"/>
    <w:rsid w:val="00C6272D"/>
    <w:rsid w:val="00C70E2B"/>
    <w:rsid w:val="00C722FD"/>
    <w:rsid w:val="00C74C95"/>
    <w:rsid w:val="00C76DDA"/>
    <w:rsid w:val="00C779CB"/>
    <w:rsid w:val="00C800C2"/>
    <w:rsid w:val="00C840FC"/>
    <w:rsid w:val="00C914E3"/>
    <w:rsid w:val="00C939E5"/>
    <w:rsid w:val="00C97259"/>
    <w:rsid w:val="00CA1053"/>
    <w:rsid w:val="00CA4287"/>
    <w:rsid w:val="00CA54AC"/>
    <w:rsid w:val="00CB111E"/>
    <w:rsid w:val="00CB1250"/>
    <w:rsid w:val="00CB68FC"/>
    <w:rsid w:val="00CB729B"/>
    <w:rsid w:val="00CC381F"/>
    <w:rsid w:val="00CC416E"/>
    <w:rsid w:val="00CC4BE4"/>
    <w:rsid w:val="00CC6074"/>
    <w:rsid w:val="00CC7494"/>
    <w:rsid w:val="00CC7D32"/>
    <w:rsid w:val="00CC7DC1"/>
    <w:rsid w:val="00CD0548"/>
    <w:rsid w:val="00CD30A9"/>
    <w:rsid w:val="00CD4D83"/>
    <w:rsid w:val="00CD6721"/>
    <w:rsid w:val="00CE0150"/>
    <w:rsid w:val="00CE4844"/>
    <w:rsid w:val="00CE753E"/>
    <w:rsid w:val="00CE789D"/>
    <w:rsid w:val="00CF2836"/>
    <w:rsid w:val="00CF3118"/>
    <w:rsid w:val="00CF3D6E"/>
    <w:rsid w:val="00CF781C"/>
    <w:rsid w:val="00D00FA5"/>
    <w:rsid w:val="00D02876"/>
    <w:rsid w:val="00D063C4"/>
    <w:rsid w:val="00D07146"/>
    <w:rsid w:val="00D079A2"/>
    <w:rsid w:val="00D10595"/>
    <w:rsid w:val="00D13098"/>
    <w:rsid w:val="00D13DC1"/>
    <w:rsid w:val="00D14674"/>
    <w:rsid w:val="00D1543D"/>
    <w:rsid w:val="00D1645B"/>
    <w:rsid w:val="00D21481"/>
    <w:rsid w:val="00D226F0"/>
    <w:rsid w:val="00D250C2"/>
    <w:rsid w:val="00D27F52"/>
    <w:rsid w:val="00D27F93"/>
    <w:rsid w:val="00D322FF"/>
    <w:rsid w:val="00D3411A"/>
    <w:rsid w:val="00D3538A"/>
    <w:rsid w:val="00D35931"/>
    <w:rsid w:val="00D35D32"/>
    <w:rsid w:val="00D4367F"/>
    <w:rsid w:val="00D44D63"/>
    <w:rsid w:val="00D46617"/>
    <w:rsid w:val="00D46FAC"/>
    <w:rsid w:val="00D478B3"/>
    <w:rsid w:val="00D52DCC"/>
    <w:rsid w:val="00D54EEE"/>
    <w:rsid w:val="00D603BA"/>
    <w:rsid w:val="00D61E1D"/>
    <w:rsid w:val="00D62348"/>
    <w:rsid w:val="00D62510"/>
    <w:rsid w:val="00D707D8"/>
    <w:rsid w:val="00D70F6C"/>
    <w:rsid w:val="00D77480"/>
    <w:rsid w:val="00D779A4"/>
    <w:rsid w:val="00D81A46"/>
    <w:rsid w:val="00D81DBD"/>
    <w:rsid w:val="00D829E7"/>
    <w:rsid w:val="00D90204"/>
    <w:rsid w:val="00D905FC"/>
    <w:rsid w:val="00D915D5"/>
    <w:rsid w:val="00D930BC"/>
    <w:rsid w:val="00D9496E"/>
    <w:rsid w:val="00D95C9F"/>
    <w:rsid w:val="00D9606F"/>
    <w:rsid w:val="00D96200"/>
    <w:rsid w:val="00DB4768"/>
    <w:rsid w:val="00DB6C85"/>
    <w:rsid w:val="00DC1994"/>
    <w:rsid w:val="00DC358A"/>
    <w:rsid w:val="00DC5432"/>
    <w:rsid w:val="00DD0382"/>
    <w:rsid w:val="00DD0425"/>
    <w:rsid w:val="00DE215A"/>
    <w:rsid w:val="00DE62F1"/>
    <w:rsid w:val="00DE7645"/>
    <w:rsid w:val="00DF006B"/>
    <w:rsid w:val="00DF0C18"/>
    <w:rsid w:val="00DF4369"/>
    <w:rsid w:val="00DF4447"/>
    <w:rsid w:val="00DF52EB"/>
    <w:rsid w:val="00DF557B"/>
    <w:rsid w:val="00DF629B"/>
    <w:rsid w:val="00DF6AAB"/>
    <w:rsid w:val="00DF6E39"/>
    <w:rsid w:val="00DF73CE"/>
    <w:rsid w:val="00DF7D7E"/>
    <w:rsid w:val="00E00A12"/>
    <w:rsid w:val="00E00BFD"/>
    <w:rsid w:val="00E01193"/>
    <w:rsid w:val="00E039F5"/>
    <w:rsid w:val="00E101C3"/>
    <w:rsid w:val="00E10BE1"/>
    <w:rsid w:val="00E125C8"/>
    <w:rsid w:val="00E138C9"/>
    <w:rsid w:val="00E14CB8"/>
    <w:rsid w:val="00E15E21"/>
    <w:rsid w:val="00E16AD5"/>
    <w:rsid w:val="00E21711"/>
    <w:rsid w:val="00E21E2E"/>
    <w:rsid w:val="00E21EF4"/>
    <w:rsid w:val="00E22A20"/>
    <w:rsid w:val="00E23167"/>
    <w:rsid w:val="00E23FBE"/>
    <w:rsid w:val="00E261FC"/>
    <w:rsid w:val="00E36DEB"/>
    <w:rsid w:val="00E40B7E"/>
    <w:rsid w:val="00E41E8E"/>
    <w:rsid w:val="00E42BF5"/>
    <w:rsid w:val="00E44CC6"/>
    <w:rsid w:val="00E46A76"/>
    <w:rsid w:val="00E50DC2"/>
    <w:rsid w:val="00E52247"/>
    <w:rsid w:val="00E561E6"/>
    <w:rsid w:val="00E60381"/>
    <w:rsid w:val="00E611DB"/>
    <w:rsid w:val="00E61C82"/>
    <w:rsid w:val="00E63035"/>
    <w:rsid w:val="00E643EB"/>
    <w:rsid w:val="00E6598D"/>
    <w:rsid w:val="00E65AD4"/>
    <w:rsid w:val="00E66BE7"/>
    <w:rsid w:val="00E70A48"/>
    <w:rsid w:val="00E73490"/>
    <w:rsid w:val="00E74760"/>
    <w:rsid w:val="00E75F36"/>
    <w:rsid w:val="00E806C3"/>
    <w:rsid w:val="00E80EBD"/>
    <w:rsid w:val="00E81085"/>
    <w:rsid w:val="00E83227"/>
    <w:rsid w:val="00E84B3A"/>
    <w:rsid w:val="00E85F5D"/>
    <w:rsid w:val="00E9244C"/>
    <w:rsid w:val="00E942F3"/>
    <w:rsid w:val="00E9469C"/>
    <w:rsid w:val="00E96CC6"/>
    <w:rsid w:val="00EA2561"/>
    <w:rsid w:val="00EA2E40"/>
    <w:rsid w:val="00EA3732"/>
    <w:rsid w:val="00EA3C01"/>
    <w:rsid w:val="00EA419D"/>
    <w:rsid w:val="00EA4CD8"/>
    <w:rsid w:val="00EB3D52"/>
    <w:rsid w:val="00EB711F"/>
    <w:rsid w:val="00EC1F6F"/>
    <w:rsid w:val="00EC4AF9"/>
    <w:rsid w:val="00ED070F"/>
    <w:rsid w:val="00ED4653"/>
    <w:rsid w:val="00EF0E04"/>
    <w:rsid w:val="00EF1F89"/>
    <w:rsid w:val="00EF21A3"/>
    <w:rsid w:val="00EF2A31"/>
    <w:rsid w:val="00F0729C"/>
    <w:rsid w:val="00F07EAE"/>
    <w:rsid w:val="00F102FD"/>
    <w:rsid w:val="00F148FD"/>
    <w:rsid w:val="00F20E1E"/>
    <w:rsid w:val="00F2173A"/>
    <w:rsid w:val="00F21A18"/>
    <w:rsid w:val="00F24868"/>
    <w:rsid w:val="00F24D0C"/>
    <w:rsid w:val="00F24EEE"/>
    <w:rsid w:val="00F26D40"/>
    <w:rsid w:val="00F40AFF"/>
    <w:rsid w:val="00F41E52"/>
    <w:rsid w:val="00F4304D"/>
    <w:rsid w:val="00F4422D"/>
    <w:rsid w:val="00F44B8B"/>
    <w:rsid w:val="00F45477"/>
    <w:rsid w:val="00F4769B"/>
    <w:rsid w:val="00F51C34"/>
    <w:rsid w:val="00F529A7"/>
    <w:rsid w:val="00F52B92"/>
    <w:rsid w:val="00F53589"/>
    <w:rsid w:val="00F54C92"/>
    <w:rsid w:val="00F57CB6"/>
    <w:rsid w:val="00F6227D"/>
    <w:rsid w:val="00F65179"/>
    <w:rsid w:val="00F74DFA"/>
    <w:rsid w:val="00F778CE"/>
    <w:rsid w:val="00F80A61"/>
    <w:rsid w:val="00F8228F"/>
    <w:rsid w:val="00F85A5C"/>
    <w:rsid w:val="00F871B9"/>
    <w:rsid w:val="00F877F7"/>
    <w:rsid w:val="00F905F2"/>
    <w:rsid w:val="00F911C0"/>
    <w:rsid w:val="00F93002"/>
    <w:rsid w:val="00F93048"/>
    <w:rsid w:val="00F93E26"/>
    <w:rsid w:val="00F96341"/>
    <w:rsid w:val="00FA1547"/>
    <w:rsid w:val="00FA44BF"/>
    <w:rsid w:val="00FA51C9"/>
    <w:rsid w:val="00FA7E79"/>
    <w:rsid w:val="00FB6746"/>
    <w:rsid w:val="00FB68C6"/>
    <w:rsid w:val="00FB6AFE"/>
    <w:rsid w:val="00FB7B87"/>
    <w:rsid w:val="00FC0FE2"/>
    <w:rsid w:val="00FC1C68"/>
    <w:rsid w:val="00FC214D"/>
    <w:rsid w:val="00FC34CE"/>
    <w:rsid w:val="00FC5CB4"/>
    <w:rsid w:val="00FD1BDB"/>
    <w:rsid w:val="00FD2021"/>
    <w:rsid w:val="00FD296F"/>
    <w:rsid w:val="00FD302C"/>
    <w:rsid w:val="00FD343B"/>
    <w:rsid w:val="00FD585C"/>
    <w:rsid w:val="00FD6EE5"/>
    <w:rsid w:val="00FD7BE6"/>
    <w:rsid w:val="00FE13CC"/>
    <w:rsid w:val="00FE21EB"/>
    <w:rsid w:val="00FE3B0A"/>
    <w:rsid w:val="00FE4467"/>
    <w:rsid w:val="00FE4D44"/>
    <w:rsid w:val="00FF3EB6"/>
    <w:rsid w:val="00FF72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439C3ED"/>
  <w15:chartTrackingRefBased/>
  <w15:docId w15:val="{DB2E8CE6-57BB-4E5B-98E2-303A0E31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476"/>
    <w:pPr>
      <w:spacing w:after="120" w:line="240" w:lineRule="atLeast"/>
    </w:pPr>
  </w:style>
  <w:style w:type="paragraph" w:styleId="Heading1">
    <w:name w:val="heading 1"/>
    <w:basedOn w:val="Normal"/>
    <w:next w:val="Normal"/>
    <w:link w:val="Heading1Char"/>
    <w:uiPriority w:val="9"/>
    <w:qFormat/>
    <w:rsid w:val="00DE7645"/>
    <w:pPr>
      <w:keepNext/>
      <w:keepLines/>
      <w:numPr>
        <w:numId w:val="8"/>
      </w:numPr>
      <w:spacing w:before="240" w:after="100" w:afterAutospacing="1"/>
      <w:ind w:left="432"/>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7645"/>
    <w:pPr>
      <w:keepNext/>
      <w:keepLines/>
      <w:numPr>
        <w:ilvl w:val="1"/>
        <w:numId w:val="8"/>
      </w:numPr>
      <w:spacing w:before="120"/>
      <w:ind w:left="576"/>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7645"/>
    <w:pPr>
      <w:keepNext/>
      <w:keepLines/>
      <w:numPr>
        <w:ilvl w:val="2"/>
        <w:numId w:val="8"/>
      </w:numPr>
      <w:spacing w:before="120"/>
      <w:ind w:left="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F4369"/>
    <w:pPr>
      <w:keepNext/>
      <w:keepLines/>
      <w:numPr>
        <w:ilvl w:val="3"/>
        <w:numId w:val="8"/>
      </w:numPr>
      <w:spacing w:before="120"/>
      <w:ind w:left="907" w:hanging="907"/>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94180"/>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840CF"/>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840CF"/>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840C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40C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6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76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76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F436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9418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840C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840C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840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40C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D58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85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42F53"/>
    <w:pPr>
      <w:numPr>
        <w:numId w:val="0"/>
      </w:numPr>
      <w:outlineLvl w:val="9"/>
    </w:pPr>
    <w:rPr>
      <w:lang w:val="en-US"/>
    </w:rPr>
  </w:style>
  <w:style w:type="paragraph" w:styleId="TOC1">
    <w:name w:val="toc 1"/>
    <w:basedOn w:val="Normal"/>
    <w:next w:val="Normal"/>
    <w:autoRedefine/>
    <w:uiPriority w:val="39"/>
    <w:unhideWhenUsed/>
    <w:rsid w:val="00DC1994"/>
    <w:pPr>
      <w:tabs>
        <w:tab w:val="right" w:leader="dot" w:pos="9016"/>
      </w:tabs>
      <w:spacing w:after="0"/>
      <w:jc w:val="both"/>
    </w:pPr>
  </w:style>
  <w:style w:type="paragraph" w:styleId="TOC2">
    <w:name w:val="toc 2"/>
    <w:basedOn w:val="Normal"/>
    <w:next w:val="Normal"/>
    <w:autoRedefine/>
    <w:uiPriority w:val="39"/>
    <w:unhideWhenUsed/>
    <w:rsid w:val="00DC1994"/>
    <w:pPr>
      <w:spacing w:after="0"/>
      <w:ind w:left="340"/>
      <w:jc w:val="both"/>
    </w:pPr>
    <w:rPr>
      <w:sz w:val="20"/>
    </w:rPr>
  </w:style>
  <w:style w:type="character" w:styleId="Hyperlink">
    <w:name w:val="Hyperlink"/>
    <w:basedOn w:val="DefaultParagraphFont"/>
    <w:uiPriority w:val="99"/>
    <w:unhideWhenUsed/>
    <w:rsid w:val="00B42F53"/>
    <w:rPr>
      <w:color w:val="0563C1" w:themeColor="hyperlink"/>
      <w:u w:val="single"/>
    </w:rPr>
  </w:style>
  <w:style w:type="paragraph" w:styleId="Header">
    <w:name w:val="header"/>
    <w:basedOn w:val="Normal"/>
    <w:link w:val="HeaderChar"/>
    <w:uiPriority w:val="99"/>
    <w:unhideWhenUsed/>
    <w:rsid w:val="00B35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508"/>
  </w:style>
  <w:style w:type="paragraph" w:styleId="Footer">
    <w:name w:val="footer"/>
    <w:basedOn w:val="Normal"/>
    <w:link w:val="FooterChar"/>
    <w:uiPriority w:val="99"/>
    <w:unhideWhenUsed/>
    <w:rsid w:val="00B35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508"/>
  </w:style>
  <w:style w:type="table" w:styleId="TableGrid">
    <w:name w:val="Table Grid"/>
    <w:basedOn w:val="TableNormal"/>
    <w:uiPriority w:val="39"/>
    <w:rsid w:val="0046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13DC1"/>
    <w:pPr>
      <w:spacing w:after="0"/>
      <w:ind w:left="440"/>
    </w:pPr>
    <w:rPr>
      <w:sz w:val="20"/>
    </w:rPr>
  </w:style>
  <w:style w:type="paragraph" w:styleId="ListParagraph">
    <w:name w:val="List Paragraph"/>
    <w:basedOn w:val="Normal"/>
    <w:uiPriority w:val="34"/>
    <w:qFormat/>
    <w:rsid w:val="00CE789D"/>
    <w:pPr>
      <w:ind w:left="720"/>
      <w:contextualSpacing/>
    </w:pPr>
  </w:style>
  <w:style w:type="paragraph" w:styleId="FootnoteText">
    <w:name w:val="footnote text"/>
    <w:basedOn w:val="Normal"/>
    <w:link w:val="FootnoteTextChar"/>
    <w:uiPriority w:val="99"/>
    <w:semiHidden/>
    <w:unhideWhenUsed/>
    <w:rsid w:val="00E61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C82"/>
    <w:rPr>
      <w:sz w:val="20"/>
      <w:szCs w:val="20"/>
    </w:rPr>
  </w:style>
  <w:style w:type="character" w:styleId="FootnoteReference">
    <w:name w:val="footnote reference"/>
    <w:basedOn w:val="DefaultParagraphFont"/>
    <w:uiPriority w:val="99"/>
    <w:semiHidden/>
    <w:unhideWhenUsed/>
    <w:rsid w:val="00E61C82"/>
    <w:rPr>
      <w:vertAlign w:val="superscript"/>
    </w:rPr>
  </w:style>
  <w:style w:type="paragraph" w:styleId="NoSpacing">
    <w:name w:val="No Spacing"/>
    <w:uiPriority w:val="1"/>
    <w:qFormat/>
    <w:rsid w:val="00DE7645"/>
    <w:pPr>
      <w:spacing w:after="0" w:line="240" w:lineRule="auto"/>
    </w:pPr>
  </w:style>
  <w:style w:type="character" w:styleId="UnresolvedMention">
    <w:name w:val="Unresolved Mention"/>
    <w:basedOn w:val="DefaultParagraphFont"/>
    <w:uiPriority w:val="99"/>
    <w:semiHidden/>
    <w:unhideWhenUsed/>
    <w:rsid w:val="00D77480"/>
    <w:rPr>
      <w:color w:val="605E5C"/>
      <w:shd w:val="clear" w:color="auto" w:fill="E1DFDD"/>
    </w:rPr>
  </w:style>
  <w:style w:type="paragraph" w:styleId="BalloonText">
    <w:name w:val="Balloon Text"/>
    <w:basedOn w:val="Normal"/>
    <w:link w:val="BalloonTextChar"/>
    <w:uiPriority w:val="99"/>
    <w:semiHidden/>
    <w:unhideWhenUsed/>
    <w:rsid w:val="00953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7BF"/>
    <w:rPr>
      <w:rFonts w:ascii="Segoe UI" w:hAnsi="Segoe UI" w:cs="Segoe UI"/>
      <w:sz w:val="18"/>
      <w:szCs w:val="18"/>
    </w:rPr>
  </w:style>
  <w:style w:type="paragraph" w:customStyle="1" w:styleId="guide">
    <w:name w:val="guide"/>
    <w:basedOn w:val="Normal"/>
    <w:link w:val="guideChar"/>
    <w:qFormat/>
    <w:rsid w:val="00772BFE"/>
    <w:rPr>
      <w:color w:val="339933"/>
    </w:rPr>
  </w:style>
  <w:style w:type="character" w:customStyle="1" w:styleId="guideChar">
    <w:name w:val="guide Char"/>
    <w:basedOn w:val="DefaultParagraphFont"/>
    <w:link w:val="guide"/>
    <w:rsid w:val="00772BFE"/>
    <w:rPr>
      <w:color w:val="339933"/>
    </w:rPr>
  </w:style>
  <w:style w:type="table" w:customStyle="1" w:styleId="PlainTable21">
    <w:name w:val="Plain Table 21"/>
    <w:basedOn w:val="TableNormal"/>
    <w:uiPriority w:val="42"/>
    <w:rsid w:val="009D3701"/>
    <w:pPr>
      <w:spacing w:after="0" w:line="240" w:lineRule="auto"/>
    </w:pPr>
    <w:rPr>
      <w:rFonts w:eastAsiaTheme="minorEastAsia"/>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B043CD"/>
    <w:rPr>
      <w:sz w:val="16"/>
      <w:szCs w:val="16"/>
    </w:rPr>
  </w:style>
  <w:style w:type="paragraph" w:styleId="CommentText">
    <w:name w:val="annotation text"/>
    <w:basedOn w:val="Normal"/>
    <w:link w:val="CommentTextChar"/>
    <w:uiPriority w:val="99"/>
    <w:semiHidden/>
    <w:unhideWhenUsed/>
    <w:rsid w:val="00B043CD"/>
    <w:pPr>
      <w:spacing w:line="240" w:lineRule="auto"/>
    </w:pPr>
    <w:rPr>
      <w:sz w:val="20"/>
      <w:szCs w:val="20"/>
    </w:rPr>
  </w:style>
  <w:style w:type="character" w:customStyle="1" w:styleId="CommentTextChar">
    <w:name w:val="Comment Text Char"/>
    <w:basedOn w:val="DefaultParagraphFont"/>
    <w:link w:val="CommentText"/>
    <w:uiPriority w:val="99"/>
    <w:semiHidden/>
    <w:rsid w:val="00B043CD"/>
    <w:rPr>
      <w:sz w:val="20"/>
      <w:szCs w:val="20"/>
    </w:rPr>
  </w:style>
  <w:style w:type="paragraph" w:styleId="CommentSubject">
    <w:name w:val="annotation subject"/>
    <w:basedOn w:val="CommentText"/>
    <w:next w:val="CommentText"/>
    <w:link w:val="CommentSubjectChar"/>
    <w:uiPriority w:val="99"/>
    <w:semiHidden/>
    <w:unhideWhenUsed/>
    <w:rsid w:val="00B043CD"/>
    <w:rPr>
      <w:b/>
      <w:bCs/>
    </w:rPr>
  </w:style>
  <w:style w:type="character" w:customStyle="1" w:styleId="CommentSubjectChar">
    <w:name w:val="Comment Subject Char"/>
    <w:basedOn w:val="CommentTextChar"/>
    <w:link w:val="CommentSubject"/>
    <w:uiPriority w:val="99"/>
    <w:semiHidden/>
    <w:rsid w:val="00B043CD"/>
    <w:rPr>
      <w:b/>
      <w:bCs/>
      <w:sz w:val="20"/>
      <w:szCs w:val="20"/>
    </w:rPr>
  </w:style>
  <w:style w:type="character" w:styleId="Strong">
    <w:name w:val="Strong"/>
    <w:basedOn w:val="DefaultParagraphFont"/>
    <w:uiPriority w:val="22"/>
    <w:qFormat/>
    <w:rsid w:val="009329FB"/>
    <w:rPr>
      <w:b/>
      <w:bCs/>
    </w:rPr>
  </w:style>
  <w:style w:type="character" w:styleId="Emphasis">
    <w:name w:val="Emphasis"/>
    <w:basedOn w:val="DefaultParagraphFont"/>
    <w:uiPriority w:val="20"/>
    <w:qFormat/>
    <w:rsid w:val="009329FB"/>
    <w:rPr>
      <w:i/>
      <w:iCs/>
    </w:rPr>
  </w:style>
  <w:style w:type="paragraph" w:styleId="NormalWeb">
    <w:name w:val="Normal (Web)"/>
    <w:basedOn w:val="Normal"/>
    <w:uiPriority w:val="99"/>
    <w:unhideWhenUsed/>
    <w:rsid w:val="00AE7BC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TMLPreformatted">
    <w:name w:val="HTML Preformatted"/>
    <w:basedOn w:val="Normal"/>
    <w:link w:val="HTMLPreformattedChar"/>
    <w:uiPriority w:val="99"/>
    <w:semiHidden/>
    <w:unhideWhenUsed/>
    <w:rsid w:val="0031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311BC5"/>
    <w:rPr>
      <w:rFonts w:ascii="Courier New" w:eastAsia="Times New Roman" w:hAnsi="Courier New" w:cs="Courier New"/>
      <w:sz w:val="20"/>
      <w:szCs w:val="20"/>
      <w:lang w:val="en-GB" w:eastAsia="en-GB"/>
    </w:rPr>
  </w:style>
  <w:style w:type="paragraph" w:styleId="TOC4">
    <w:name w:val="toc 4"/>
    <w:basedOn w:val="Normal"/>
    <w:next w:val="Normal"/>
    <w:autoRedefine/>
    <w:uiPriority w:val="39"/>
    <w:unhideWhenUsed/>
    <w:rsid w:val="00D829E7"/>
    <w:pPr>
      <w:spacing w:after="100" w:line="259" w:lineRule="auto"/>
      <w:ind w:left="660"/>
    </w:pPr>
    <w:rPr>
      <w:rFonts w:eastAsiaTheme="minorEastAsia"/>
      <w:lang w:val="en-GB" w:eastAsia="en-GB"/>
    </w:rPr>
  </w:style>
  <w:style w:type="paragraph" w:styleId="TOC5">
    <w:name w:val="toc 5"/>
    <w:basedOn w:val="Normal"/>
    <w:next w:val="Normal"/>
    <w:autoRedefine/>
    <w:uiPriority w:val="39"/>
    <w:unhideWhenUsed/>
    <w:rsid w:val="00D829E7"/>
    <w:pPr>
      <w:spacing w:after="100" w:line="259" w:lineRule="auto"/>
      <w:ind w:left="880"/>
    </w:pPr>
    <w:rPr>
      <w:rFonts w:eastAsiaTheme="minorEastAsia"/>
      <w:lang w:val="en-GB" w:eastAsia="en-GB"/>
    </w:rPr>
  </w:style>
  <w:style w:type="paragraph" w:styleId="TOC6">
    <w:name w:val="toc 6"/>
    <w:basedOn w:val="Normal"/>
    <w:next w:val="Normal"/>
    <w:autoRedefine/>
    <w:uiPriority w:val="39"/>
    <w:unhideWhenUsed/>
    <w:rsid w:val="00D829E7"/>
    <w:pPr>
      <w:spacing w:after="100" w:line="259" w:lineRule="auto"/>
      <w:ind w:left="1100"/>
    </w:pPr>
    <w:rPr>
      <w:rFonts w:eastAsiaTheme="minorEastAsia"/>
      <w:lang w:val="en-GB" w:eastAsia="en-GB"/>
    </w:rPr>
  </w:style>
  <w:style w:type="paragraph" w:styleId="TOC7">
    <w:name w:val="toc 7"/>
    <w:basedOn w:val="Normal"/>
    <w:next w:val="Normal"/>
    <w:autoRedefine/>
    <w:uiPriority w:val="39"/>
    <w:unhideWhenUsed/>
    <w:rsid w:val="00D829E7"/>
    <w:pPr>
      <w:spacing w:after="100" w:line="259" w:lineRule="auto"/>
      <w:ind w:left="1320"/>
    </w:pPr>
    <w:rPr>
      <w:rFonts w:eastAsiaTheme="minorEastAsia"/>
      <w:lang w:val="en-GB" w:eastAsia="en-GB"/>
    </w:rPr>
  </w:style>
  <w:style w:type="paragraph" w:styleId="TOC8">
    <w:name w:val="toc 8"/>
    <w:basedOn w:val="Normal"/>
    <w:next w:val="Normal"/>
    <w:autoRedefine/>
    <w:uiPriority w:val="39"/>
    <w:unhideWhenUsed/>
    <w:rsid w:val="00D829E7"/>
    <w:pPr>
      <w:spacing w:after="100" w:line="259" w:lineRule="auto"/>
      <w:ind w:left="1540"/>
    </w:pPr>
    <w:rPr>
      <w:rFonts w:eastAsiaTheme="minorEastAsia"/>
      <w:lang w:val="en-GB" w:eastAsia="en-GB"/>
    </w:rPr>
  </w:style>
  <w:style w:type="paragraph" w:styleId="TOC9">
    <w:name w:val="toc 9"/>
    <w:basedOn w:val="Normal"/>
    <w:next w:val="Normal"/>
    <w:autoRedefine/>
    <w:uiPriority w:val="39"/>
    <w:unhideWhenUsed/>
    <w:rsid w:val="00D829E7"/>
    <w:pPr>
      <w:spacing w:after="100" w:line="259" w:lineRule="auto"/>
      <w:ind w:left="1760"/>
    </w:pPr>
    <w:rPr>
      <w:rFonts w:eastAsiaTheme="minorEastAsia"/>
      <w:lang w:val="en-GB" w:eastAsia="en-GB"/>
    </w:rPr>
  </w:style>
  <w:style w:type="character" w:styleId="FollowedHyperlink">
    <w:name w:val="FollowedHyperlink"/>
    <w:basedOn w:val="DefaultParagraphFont"/>
    <w:uiPriority w:val="99"/>
    <w:semiHidden/>
    <w:unhideWhenUsed/>
    <w:rsid w:val="000E49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0283">
      <w:bodyDiv w:val="1"/>
      <w:marLeft w:val="0"/>
      <w:marRight w:val="0"/>
      <w:marTop w:val="0"/>
      <w:marBottom w:val="0"/>
      <w:divBdr>
        <w:top w:val="none" w:sz="0" w:space="0" w:color="auto"/>
        <w:left w:val="none" w:sz="0" w:space="0" w:color="auto"/>
        <w:bottom w:val="none" w:sz="0" w:space="0" w:color="auto"/>
        <w:right w:val="none" w:sz="0" w:space="0" w:color="auto"/>
      </w:divBdr>
    </w:div>
    <w:div w:id="145317488">
      <w:bodyDiv w:val="1"/>
      <w:marLeft w:val="0"/>
      <w:marRight w:val="0"/>
      <w:marTop w:val="0"/>
      <w:marBottom w:val="0"/>
      <w:divBdr>
        <w:top w:val="none" w:sz="0" w:space="0" w:color="auto"/>
        <w:left w:val="none" w:sz="0" w:space="0" w:color="auto"/>
        <w:bottom w:val="none" w:sz="0" w:space="0" w:color="auto"/>
        <w:right w:val="none" w:sz="0" w:space="0" w:color="auto"/>
      </w:divBdr>
    </w:div>
    <w:div w:id="222716299">
      <w:bodyDiv w:val="1"/>
      <w:marLeft w:val="0"/>
      <w:marRight w:val="0"/>
      <w:marTop w:val="0"/>
      <w:marBottom w:val="0"/>
      <w:divBdr>
        <w:top w:val="none" w:sz="0" w:space="0" w:color="auto"/>
        <w:left w:val="none" w:sz="0" w:space="0" w:color="auto"/>
        <w:bottom w:val="none" w:sz="0" w:space="0" w:color="auto"/>
        <w:right w:val="none" w:sz="0" w:space="0" w:color="auto"/>
      </w:divBdr>
    </w:div>
    <w:div w:id="366367864">
      <w:bodyDiv w:val="1"/>
      <w:marLeft w:val="0"/>
      <w:marRight w:val="0"/>
      <w:marTop w:val="0"/>
      <w:marBottom w:val="0"/>
      <w:divBdr>
        <w:top w:val="none" w:sz="0" w:space="0" w:color="auto"/>
        <w:left w:val="none" w:sz="0" w:space="0" w:color="auto"/>
        <w:bottom w:val="none" w:sz="0" w:space="0" w:color="auto"/>
        <w:right w:val="none" w:sz="0" w:space="0" w:color="auto"/>
      </w:divBdr>
    </w:div>
    <w:div w:id="416023736">
      <w:bodyDiv w:val="1"/>
      <w:marLeft w:val="0"/>
      <w:marRight w:val="0"/>
      <w:marTop w:val="0"/>
      <w:marBottom w:val="0"/>
      <w:divBdr>
        <w:top w:val="none" w:sz="0" w:space="0" w:color="auto"/>
        <w:left w:val="none" w:sz="0" w:space="0" w:color="auto"/>
        <w:bottom w:val="none" w:sz="0" w:space="0" w:color="auto"/>
        <w:right w:val="none" w:sz="0" w:space="0" w:color="auto"/>
      </w:divBdr>
    </w:div>
    <w:div w:id="430441954">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
    <w:div w:id="558368016">
      <w:bodyDiv w:val="1"/>
      <w:marLeft w:val="0"/>
      <w:marRight w:val="0"/>
      <w:marTop w:val="0"/>
      <w:marBottom w:val="0"/>
      <w:divBdr>
        <w:top w:val="none" w:sz="0" w:space="0" w:color="auto"/>
        <w:left w:val="none" w:sz="0" w:space="0" w:color="auto"/>
        <w:bottom w:val="none" w:sz="0" w:space="0" w:color="auto"/>
        <w:right w:val="none" w:sz="0" w:space="0" w:color="auto"/>
      </w:divBdr>
    </w:div>
    <w:div w:id="582422815">
      <w:bodyDiv w:val="1"/>
      <w:marLeft w:val="0"/>
      <w:marRight w:val="0"/>
      <w:marTop w:val="0"/>
      <w:marBottom w:val="0"/>
      <w:divBdr>
        <w:top w:val="none" w:sz="0" w:space="0" w:color="auto"/>
        <w:left w:val="none" w:sz="0" w:space="0" w:color="auto"/>
        <w:bottom w:val="none" w:sz="0" w:space="0" w:color="auto"/>
        <w:right w:val="none" w:sz="0" w:space="0" w:color="auto"/>
      </w:divBdr>
    </w:div>
    <w:div w:id="662902051">
      <w:bodyDiv w:val="1"/>
      <w:marLeft w:val="0"/>
      <w:marRight w:val="0"/>
      <w:marTop w:val="0"/>
      <w:marBottom w:val="0"/>
      <w:divBdr>
        <w:top w:val="none" w:sz="0" w:space="0" w:color="auto"/>
        <w:left w:val="none" w:sz="0" w:space="0" w:color="auto"/>
        <w:bottom w:val="none" w:sz="0" w:space="0" w:color="auto"/>
        <w:right w:val="none" w:sz="0" w:space="0" w:color="auto"/>
      </w:divBdr>
    </w:div>
    <w:div w:id="726151984">
      <w:bodyDiv w:val="1"/>
      <w:marLeft w:val="0"/>
      <w:marRight w:val="0"/>
      <w:marTop w:val="0"/>
      <w:marBottom w:val="0"/>
      <w:divBdr>
        <w:top w:val="none" w:sz="0" w:space="0" w:color="auto"/>
        <w:left w:val="none" w:sz="0" w:space="0" w:color="auto"/>
        <w:bottom w:val="none" w:sz="0" w:space="0" w:color="auto"/>
        <w:right w:val="none" w:sz="0" w:space="0" w:color="auto"/>
      </w:divBdr>
    </w:div>
    <w:div w:id="820461496">
      <w:bodyDiv w:val="1"/>
      <w:marLeft w:val="0"/>
      <w:marRight w:val="0"/>
      <w:marTop w:val="0"/>
      <w:marBottom w:val="0"/>
      <w:divBdr>
        <w:top w:val="none" w:sz="0" w:space="0" w:color="auto"/>
        <w:left w:val="none" w:sz="0" w:space="0" w:color="auto"/>
        <w:bottom w:val="none" w:sz="0" w:space="0" w:color="auto"/>
        <w:right w:val="none" w:sz="0" w:space="0" w:color="auto"/>
      </w:divBdr>
    </w:div>
    <w:div w:id="861745165">
      <w:bodyDiv w:val="1"/>
      <w:marLeft w:val="0"/>
      <w:marRight w:val="0"/>
      <w:marTop w:val="0"/>
      <w:marBottom w:val="0"/>
      <w:divBdr>
        <w:top w:val="none" w:sz="0" w:space="0" w:color="auto"/>
        <w:left w:val="none" w:sz="0" w:space="0" w:color="auto"/>
        <w:bottom w:val="none" w:sz="0" w:space="0" w:color="auto"/>
        <w:right w:val="none" w:sz="0" w:space="0" w:color="auto"/>
      </w:divBdr>
    </w:div>
    <w:div w:id="993602408">
      <w:bodyDiv w:val="1"/>
      <w:marLeft w:val="0"/>
      <w:marRight w:val="0"/>
      <w:marTop w:val="0"/>
      <w:marBottom w:val="0"/>
      <w:divBdr>
        <w:top w:val="none" w:sz="0" w:space="0" w:color="auto"/>
        <w:left w:val="none" w:sz="0" w:space="0" w:color="auto"/>
        <w:bottom w:val="none" w:sz="0" w:space="0" w:color="auto"/>
        <w:right w:val="none" w:sz="0" w:space="0" w:color="auto"/>
      </w:divBdr>
    </w:div>
    <w:div w:id="1119254306">
      <w:bodyDiv w:val="1"/>
      <w:marLeft w:val="0"/>
      <w:marRight w:val="0"/>
      <w:marTop w:val="0"/>
      <w:marBottom w:val="0"/>
      <w:divBdr>
        <w:top w:val="none" w:sz="0" w:space="0" w:color="auto"/>
        <w:left w:val="none" w:sz="0" w:space="0" w:color="auto"/>
        <w:bottom w:val="none" w:sz="0" w:space="0" w:color="auto"/>
        <w:right w:val="none" w:sz="0" w:space="0" w:color="auto"/>
      </w:divBdr>
    </w:div>
    <w:div w:id="1234240622">
      <w:bodyDiv w:val="1"/>
      <w:marLeft w:val="0"/>
      <w:marRight w:val="0"/>
      <w:marTop w:val="0"/>
      <w:marBottom w:val="0"/>
      <w:divBdr>
        <w:top w:val="none" w:sz="0" w:space="0" w:color="auto"/>
        <w:left w:val="none" w:sz="0" w:space="0" w:color="auto"/>
        <w:bottom w:val="none" w:sz="0" w:space="0" w:color="auto"/>
        <w:right w:val="none" w:sz="0" w:space="0" w:color="auto"/>
      </w:divBdr>
    </w:div>
    <w:div w:id="1288049390">
      <w:bodyDiv w:val="1"/>
      <w:marLeft w:val="0"/>
      <w:marRight w:val="0"/>
      <w:marTop w:val="0"/>
      <w:marBottom w:val="0"/>
      <w:divBdr>
        <w:top w:val="none" w:sz="0" w:space="0" w:color="auto"/>
        <w:left w:val="none" w:sz="0" w:space="0" w:color="auto"/>
        <w:bottom w:val="none" w:sz="0" w:space="0" w:color="auto"/>
        <w:right w:val="none" w:sz="0" w:space="0" w:color="auto"/>
      </w:divBdr>
    </w:div>
    <w:div w:id="1384018851">
      <w:bodyDiv w:val="1"/>
      <w:marLeft w:val="0"/>
      <w:marRight w:val="0"/>
      <w:marTop w:val="0"/>
      <w:marBottom w:val="0"/>
      <w:divBdr>
        <w:top w:val="none" w:sz="0" w:space="0" w:color="auto"/>
        <w:left w:val="none" w:sz="0" w:space="0" w:color="auto"/>
        <w:bottom w:val="none" w:sz="0" w:space="0" w:color="auto"/>
        <w:right w:val="none" w:sz="0" w:space="0" w:color="auto"/>
      </w:divBdr>
    </w:div>
    <w:div w:id="1418282953">
      <w:bodyDiv w:val="1"/>
      <w:marLeft w:val="0"/>
      <w:marRight w:val="0"/>
      <w:marTop w:val="0"/>
      <w:marBottom w:val="0"/>
      <w:divBdr>
        <w:top w:val="none" w:sz="0" w:space="0" w:color="auto"/>
        <w:left w:val="none" w:sz="0" w:space="0" w:color="auto"/>
        <w:bottom w:val="none" w:sz="0" w:space="0" w:color="auto"/>
        <w:right w:val="none" w:sz="0" w:space="0" w:color="auto"/>
      </w:divBdr>
    </w:div>
    <w:div w:id="1451778863">
      <w:bodyDiv w:val="1"/>
      <w:marLeft w:val="0"/>
      <w:marRight w:val="0"/>
      <w:marTop w:val="0"/>
      <w:marBottom w:val="0"/>
      <w:divBdr>
        <w:top w:val="none" w:sz="0" w:space="0" w:color="auto"/>
        <w:left w:val="none" w:sz="0" w:space="0" w:color="auto"/>
        <w:bottom w:val="none" w:sz="0" w:space="0" w:color="auto"/>
        <w:right w:val="none" w:sz="0" w:space="0" w:color="auto"/>
      </w:divBdr>
    </w:div>
    <w:div w:id="1564095304">
      <w:bodyDiv w:val="1"/>
      <w:marLeft w:val="0"/>
      <w:marRight w:val="0"/>
      <w:marTop w:val="0"/>
      <w:marBottom w:val="0"/>
      <w:divBdr>
        <w:top w:val="none" w:sz="0" w:space="0" w:color="auto"/>
        <w:left w:val="none" w:sz="0" w:space="0" w:color="auto"/>
        <w:bottom w:val="none" w:sz="0" w:space="0" w:color="auto"/>
        <w:right w:val="none" w:sz="0" w:space="0" w:color="auto"/>
      </w:divBdr>
    </w:div>
    <w:div w:id="1603566613">
      <w:bodyDiv w:val="1"/>
      <w:marLeft w:val="0"/>
      <w:marRight w:val="0"/>
      <w:marTop w:val="0"/>
      <w:marBottom w:val="0"/>
      <w:divBdr>
        <w:top w:val="none" w:sz="0" w:space="0" w:color="auto"/>
        <w:left w:val="none" w:sz="0" w:space="0" w:color="auto"/>
        <w:bottom w:val="none" w:sz="0" w:space="0" w:color="auto"/>
        <w:right w:val="none" w:sz="0" w:space="0" w:color="auto"/>
      </w:divBdr>
    </w:div>
    <w:div w:id="1652363143">
      <w:bodyDiv w:val="1"/>
      <w:marLeft w:val="0"/>
      <w:marRight w:val="0"/>
      <w:marTop w:val="0"/>
      <w:marBottom w:val="0"/>
      <w:divBdr>
        <w:top w:val="none" w:sz="0" w:space="0" w:color="auto"/>
        <w:left w:val="none" w:sz="0" w:space="0" w:color="auto"/>
        <w:bottom w:val="none" w:sz="0" w:space="0" w:color="auto"/>
        <w:right w:val="none" w:sz="0" w:space="0" w:color="auto"/>
      </w:divBdr>
      <w:divsChild>
        <w:div w:id="466509760">
          <w:marLeft w:val="0"/>
          <w:marRight w:val="0"/>
          <w:marTop w:val="0"/>
          <w:marBottom w:val="0"/>
          <w:divBdr>
            <w:top w:val="none" w:sz="0" w:space="0" w:color="auto"/>
            <w:left w:val="none" w:sz="0" w:space="0" w:color="auto"/>
            <w:bottom w:val="none" w:sz="0" w:space="0" w:color="auto"/>
            <w:right w:val="none" w:sz="0" w:space="0" w:color="auto"/>
          </w:divBdr>
        </w:div>
        <w:div w:id="1612349021">
          <w:marLeft w:val="0"/>
          <w:marRight w:val="0"/>
          <w:marTop w:val="0"/>
          <w:marBottom w:val="0"/>
          <w:divBdr>
            <w:top w:val="none" w:sz="0" w:space="0" w:color="auto"/>
            <w:left w:val="none" w:sz="0" w:space="0" w:color="auto"/>
            <w:bottom w:val="none" w:sz="0" w:space="0" w:color="auto"/>
            <w:right w:val="none" w:sz="0" w:space="0" w:color="auto"/>
          </w:divBdr>
        </w:div>
        <w:div w:id="1781952160">
          <w:marLeft w:val="0"/>
          <w:marRight w:val="0"/>
          <w:marTop w:val="0"/>
          <w:marBottom w:val="0"/>
          <w:divBdr>
            <w:top w:val="none" w:sz="0" w:space="0" w:color="auto"/>
            <w:left w:val="none" w:sz="0" w:space="0" w:color="auto"/>
            <w:bottom w:val="none" w:sz="0" w:space="0" w:color="auto"/>
            <w:right w:val="none" w:sz="0" w:space="0" w:color="auto"/>
          </w:divBdr>
        </w:div>
        <w:div w:id="551307231">
          <w:marLeft w:val="0"/>
          <w:marRight w:val="0"/>
          <w:marTop w:val="0"/>
          <w:marBottom w:val="0"/>
          <w:divBdr>
            <w:top w:val="none" w:sz="0" w:space="0" w:color="auto"/>
            <w:left w:val="none" w:sz="0" w:space="0" w:color="auto"/>
            <w:bottom w:val="none" w:sz="0" w:space="0" w:color="auto"/>
            <w:right w:val="none" w:sz="0" w:space="0" w:color="auto"/>
          </w:divBdr>
        </w:div>
        <w:div w:id="1230113750">
          <w:marLeft w:val="0"/>
          <w:marRight w:val="0"/>
          <w:marTop w:val="0"/>
          <w:marBottom w:val="0"/>
          <w:divBdr>
            <w:top w:val="none" w:sz="0" w:space="0" w:color="auto"/>
            <w:left w:val="none" w:sz="0" w:space="0" w:color="auto"/>
            <w:bottom w:val="none" w:sz="0" w:space="0" w:color="auto"/>
            <w:right w:val="none" w:sz="0" w:space="0" w:color="auto"/>
          </w:divBdr>
        </w:div>
        <w:div w:id="497307913">
          <w:marLeft w:val="0"/>
          <w:marRight w:val="0"/>
          <w:marTop w:val="0"/>
          <w:marBottom w:val="0"/>
          <w:divBdr>
            <w:top w:val="none" w:sz="0" w:space="0" w:color="auto"/>
            <w:left w:val="none" w:sz="0" w:space="0" w:color="auto"/>
            <w:bottom w:val="none" w:sz="0" w:space="0" w:color="auto"/>
            <w:right w:val="none" w:sz="0" w:space="0" w:color="auto"/>
          </w:divBdr>
        </w:div>
        <w:div w:id="1713724340">
          <w:marLeft w:val="0"/>
          <w:marRight w:val="0"/>
          <w:marTop w:val="0"/>
          <w:marBottom w:val="0"/>
          <w:divBdr>
            <w:top w:val="none" w:sz="0" w:space="0" w:color="auto"/>
            <w:left w:val="none" w:sz="0" w:space="0" w:color="auto"/>
            <w:bottom w:val="none" w:sz="0" w:space="0" w:color="auto"/>
            <w:right w:val="none" w:sz="0" w:space="0" w:color="auto"/>
          </w:divBdr>
        </w:div>
        <w:div w:id="832375126">
          <w:marLeft w:val="0"/>
          <w:marRight w:val="0"/>
          <w:marTop w:val="0"/>
          <w:marBottom w:val="0"/>
          <w:divBdr>
            <w:top w:val="none" w:sz="0" w:space="0" w:color="auto"/>
            <w:left w:val="none" w:sz="0" w:space="0" w:color="auto"/>
            <w:bottom w:val="none" w:sz="0" w:space="0" w:color="auto"/>
            <w:right w:val="none" w:sz="0" w:space="0" w:color="auto"/>
          </w:divBdr>
        </w:div>
        <w:div w:id="740178699">
          <w:marLeft w:val="0"/>
          <w:marRight w:val="0"/>
          <w:marTop w:val="0"/>
          <w:marBottom w:val="0"/>
          <w:divBdr>
            <w:top w:val="none" w:sz="0" w:space="0" w:color="auto"/>
            <w:left w:val="none" w:sz="0" w:space="0" w:color="auto"/>
            <w:bottom w:val="none" w:sz="0" w:space="0" w:color="auto"/>
            <w:right w:val="none" w:sz="0" w:space="0" w:color="auto"/>
          </w:divBdr>
        </w:div>
        <w:div w:id="741215841">
          <w:marLeft w:val="0"/>
          <w:marRight w:val="0"/>
          <w:marTop w:val="0"/>
          <w:marBottom w:val="0"/>
          <w:divBdr>
            <w:top w:val="none" w:sz="0" w:space="0" w:color="auto"/>
            <w:left w:val="none" w:sz="0" w:space="0" w:color="auto"/>
            <w:bottom w:val="none" w:sz="0" w:space="0" w:color="auto"/>
            <w:right w:val="none" w:sz="0" w:space="0" w:color="auto"/>
          </w:divBdr>
        </w:div>
        <w:div w:id="904266311">
          <w:marLeft w:val="0"/>
          <w:marRight w:val="0"/>
          <w:marTop w:val="0"/>
          <w:marBottom w:val="0"/>
          <w:divBdr>
            <w:top w:val="none" w:sz="0" w:space="0" w:color="auto"/>
            <w:left w:val="none" w:sz="0" w:space="0" w:color="auto"/>
            <w:bottom w:val="none" w:sz="0" w:space="0" w:color="auto"/>
            <w:right w:val="none" w:sz="0" w:space="0" w:color="auto"/>
          </w:divBdr>
        </w:div>
        <w:div w:id="1806505819">
          <w:marLeft w:val="0"/>
          <w:marRight w:val="0"/>
          <w:marTop w:val="0"/>
          <w:marBottom w:val="0"/>
          <w:divBdr>
            <w:top w:val="none" w:sz="0" w:space="0" w:color="auto"/>
            <w:left w:val="none" w:sz="0" w:space="0" w:color="auto"/>
            <w:bottom w:val="none" w:sz="0" w:space="0" w:color="auto"/>
            <w:right w:val="none" w:sz="0" w:space="0" w:color="auto"/>
          </w:divBdr>
        </w:div>
        <w:div w:id="188297830">
          <w:marLeft w:val="0"/>
          <w:marRight w:val="0"/>
          <w:marTop w:val="0"/>
          <w:marBottom w:val="0"/>
          <w:divBdr>
            <w:top w:val="none" w:sz="0" w:space="0" w:color="auto"/>
            <w:left w:val="none" w:sz="0" w:space="0" w:color="auto"/>
            <w:bottom w:val="none" w:sz="0" w:space="0" w:color="auto"/>
            <w:right w:val="none" w:sz="0" w:space="0" w:color="auto"/>
          </w:divBdr>
        </w:div>
        <w:div w:id="341207520">
          <w:marLeft w:val="0"/>
          <w:marRight w:val="0"/>
          <w:marTop w:val="0"/>
          <w:marBottom w:val="0"/>
          <w:divBdr>
            <w:top w:val="none" w:sz="0" w:space="0" w:color="auto"/>
            <w:left w:val="none" w:sz="0" w:space="0" w:color="auto"/>
            <w:bottom w:val="none" w:sz="0" w:space="0" w:color="auto"/>
            <w:right w:val="none" w:sz="0" w:space="0" w:color="auto"/>
          </w:divBdr>
        </w:div>
        <w:div w:id="1282106486">
          <w:marLeft w:val="0"/>
          <w:marRight w:val="0"/>
          <w:marTop w:val="0"/>
          <w:marBottom w:val="0"/>
          <w:divBdr>
            <w:top w:val="none" w:sz="0" w:space="0" w:color="auto"/>
            <w:left w:val="none" w:sz="0" w:space="0" w:color="auto"/>
            <w:bottom w:val="none" w:sz="0" w:space="0" w:color="auto"/>
            <w:right w:val="none" w:sz="0" w:space="0" w:color="auto"/>
          </w:divBdr>
        </w:div>
        <w:div w:id="788209297">
          <w:marLeft w:val="0"/>
          <w:marRight w:val="0"/>
          <w:marTop w:val="0"/>
          <w:marBottom w:val="0"/>
          <w:divBdr>
            <w:top w:val="none" w:sz="0" w:space="0" w:color="auto"/>
            <w:left w:val="none" w:sz="0" w:space="0" w:color="auto"/>
            <w:bottom w:val="none" w:sz="0" w:space="0" w:color="auto"/>
            <w:right w:val="none" w:sz="0" w:space="0" w:color="auto"/>
          </w:divBdr>
        </w:div>
        <w:div w:id="867379509">
          <w:marLeft w:val="0"/>
          <w:marRight w:val="0"/>
          <w:marTop w:val="0"/>
          <w:marBottom w:val="0"/>
          <w:divBdr>
            <w:top w:val="none" w:sz="0" w:space="0" w:color="auto"/>
            <w:left w:val="none" w:sz="0" w:space="0" w:color="auto"/>
            <w:bottom w:val="none" w:sz="0" w:space="0" w:color="auto"/>
            <w:right w:val="none" w:sz="0" w:space="0" w:color="auto"/>
          </w:divBdr>
        </w:div>
        <w:div w:id="1539197790">
          <w:marLeft w:val="0"/>
          <w:marRight w:val="0"/>
          <w:marTop w:val="0"/>
          <w:marBottom w:val="0"/>
          <w:divBdr>
            <w:top w:val="none" w:sz="0" w:space="0" w:color="auto"/>
            <w:left w:val="none" w:sz="0" w:space="0" w:color="auto"/>
            <w:bottom w:val="none" w:sz="0" w:space="0" w:color="auto"/>
            <w:right w:val="none" w:sz="0" w:space="0" w:color="auto"/>
          </w:divBdr>
        </w:div>
      </w:divsChild>
    </w:div>
    <w:div w:id="1658025314">
      <w:bodyDiv w:val="1"/>
      <w:marLeft w:val="0"/>
      <w:marRight w:val="0"/>
      <w:marTop w:val="0"/>
      <w:marBottom w:val="0"/>
      <w:divBdr>
        <w:top w:val="none" w:sz="0" w:space="0" w:color="auto"/>
        <w:left w:val="none" w:sz="0" w:space="0" w:color="auto"/>
        <w:bottom w:val="none" w:sz="0" w:space="0" w:color="auto"/>
        <w:right w:val="none" w:sz="0" w:space="0" w:color="auto"/>
      </w:divBdr>
    </w:div>
    <w:div w:id="1665548756">
      <w:bodyDiv w:val="1"/>
      <w:marLeft w:val="0"/>
      <w:marRight w:val="0"/>
      <w:marTop w:val="0"/>
      <w:marBottom w:val="0"/>
      <w:divBdr>
        <w:top w:val="none" w:sz="0" w:space="0" w:color="auto"/>
        <w:left w:val="none" w:sz="0" w:space="0" w:color="auto"/>
        <w:bottom w:val="none" w:sz="0" w:space="0" w:color="auto"/>
        <w:right w:val="none" w:sz="0" w:space="0" w:color="auto"/>
      </w:divBdr>
    </w:div>
    <w:div w:id="1687901059">
      <w:bodyDiv w:val="1"/>
      <w:marLeft w:val="0"/>
      <w:marRight w:val="0"/>
      <w:marTop w:val="0"/>
      <w:marBottom w:val="0"/>
      <w:divBdr>
        <w:top w:val="none" w:sz="0" w:space="0" w:color="auto"/>
        <w:left w:val="none" w:sz="0" w:space="0" w:color="auto"/>
        <w:bottom w:val="none" w:sz="0" w:space="0" w:color="auto"/>
        <w:right w:val="none" w:sz="0" w:space="0" w:color="auto"/>
      </w:divBdr>
    </w:div>
    <w:div w:id="1698776198">
      <w:bodyDiv w:val="1"/>
      <w:marLeft w:val="0"/>
      <w:marRight w:val="0"/>
      <w:marTop w:val="0"/>
      <w:marBottom w:val="0"/>
      <w:divBdr>
        <w:top w:val="none" w:sz="0" w:space="0" w:color="auto"/>
        <w:left w:val="none" w:sz="0" w:space="0" w:color="auto"/>
        <w:bottom w:val="none" w:sz="0" w:space="0" w:color="auto"/>
        <w:right w:val="none" w:sz="0" w:space="0" w:color="auto"/>
      </w:divBdr>
    </w:div>
    <w:div w:id="1799834876">
      <w:bodyDiv w:val="1"/>
      <w:marLeft w:val="0"/>
      <w:marRight w:val="0"/>
      <w:marTop w:val="0"/>
      <w:marBottom w:val="0"/>
      <w:divBdr>
        <w:top w:val="none" w:sz="0" w:space="0" w:color="auto"/>
        <w:left w:val="none" w:sz="0" w:space="0" w:color="auto"/>
        <w:bottom w:val="none" w:sz="0" w:space="0" w:color="auto"/>
        <w:right w:val="none" w:sz="0" w:space="0" w:color="auto"/>
      </w:divBdr>
    </w:div>
    <w:div w:id="1804956064">
      <w:bodyDiv w:val="1"/>
      <w:marLeft w:val="0"/>
      <w:marRight w:val="0"/>
      <w:marTop w:val="0"/>
      <w:marBottom w:val="0"/>
      <w:divBdr>
        <w:top w:val="none" w:sz="0" w:space="0" w:color="auto"/>
        <w:left w:val="none" w:sz="0" w:space="0" w:color="auto"/>
        <w:bottom w:val="none" w:sz="0" w:space="0" w:color="auto"/>
        <w:right w:val="none" w:sz="0" w:space="0" w:color="auto"/>
      </w:divBdr>
    </w:div>
    <w:div w:id="1900091031">
      <w:bodyDiv w:val="1"/>
      <w:marLeft w:val="0"/>
      <w:marRight w:val="0"/>
      <w:marTop w:val="0"/>
      <w:marBottom w:val="0"/>
      <w:divBdr>
        <w:top w:val="none" w:sz="0" w:space="0" w:color="auto"/>
        <w:left w:val="none" w:sz="0" w:space="0" w:color="auto"/>
        <w:bottom w:val="none" w:sz="0" w:space="0" w:color="auto"/>
        <w:right w:val="none" w:sz="0" w:space="0" w:color="auto"/>
      </w:divBdr>
    </w:div>
    <w:div w:id="1908226783">
      <w:bodyDiv w:val="1"/>
      <w:marLeft w:val="0"/>
      <w:marRight w:val="0"/>
      <w:marTop w:val="0"/>
      <w:marBottom w:val="0"/>
      <w:divBdr>
        <w:top w:val="none" w:sz="0" w:space="0" w:color="auto"/>
        <w:left w:val="none" w:sz="0" w:space="0" w:color="auto"/>
        <w:bottom w:val="none" w:sz="0" w:space="0" w:color="auto"/>
        <w:right w:val="none" w:sz="0" w:space="0" w:color="auto"/>
      </w:divBdr>
    </w:div>
    <w:div w:id="2088379255">
      <w:bodyDiv w:val="1"/>
      <w:marLeft w:val="0"/>
      <w:marRight w:val="0"/>
      <w:marTop w:val="0"/>
      <w:marBottom w:val="0"/>
      <w:divBdr>
        <w:top w:val="none" w:sz="0" w:space="0" w:color="auto"/>
        <w:left w:val="none" w:sz="0" w:space="0" w:color="auto"/>
        <w:bottom w:val="none" w:sz="0" w:space="0" w:color="auto"/>
        <w:right w:val="none" w:sz="0" w:space="0" w:color="auto"/>
      </w:divBdr>
    </w:div>
    <w:div w:id="20921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yperlink" Target="https://piat.org.nz/uploads/PIAT_content/pdfs/SRR_Kiribati_28Jun2016.pdf" TargetMode="External"/><Relationship Id="rId39" Type="http://schemas.openxmlformats.org/officeDocument/2006/relationships/hyperlink" Target="https://www.sprep.org/sites/default/files/documents/publications/pisb-series-biosecurity_0.pdf" TargetMode="External"/><Relationship Id="rId21" Type="http://schemas.openxmlformats.org/officeDocument/2006/relationships/image" Target="media/image6.emf"/><Relationship Id="rId34" Type="http://schemas.openxmlformats.org/officeDocument/2006/relationships/hyperlink" Target="https://www.sprep.org/att/publication/000699_RISSFinalLR.pdf" TargetMode="External"/><Relationship Id="rId42" Type="http://schemas.openxmlformats.org/officeDocument/2006/relationships/hyperlink" Target="http://agriculture.vic.gov.au/agriculture/pests-diseases-and-weeds/protecting-victoria/invasive-plants-and-animals/invasive-plants-and-animals-policy-framewor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piat.org.nz/uploads/PIAT_content/docs/Kiribati%20Biosecurity%20Emergency%20Response%20Plan%20draft%20v0.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maps.google.com" TargetMode="External"/><Relationship Id="rId32" Type="http://schemas.openxmlformats.org/officeDocument/2006/relationships/hyperlink" Target="https://piat.org.nz/uploads/PIAT_content/docs/ESIA_Tarawa_Synergy%20Pro.docx" TargetMode="External"/><Relationship Id="rId37" Type="http://schemas.openxmlformats.org/officeDocument/2006/relationships/hyperlink" Target="http://www.pacificinvasivesinitiative.org/rk/" TargetMode="External"/><Relationship Id="rId40" Type="http://schemas.openxmlformats.org/officeDocument/2006/relationships/hyperlink" Target="https://www.sprep.org/attachments/Publications/BEM/remove-rodents-small-tropical-islands.pd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7.jpg"/><Relationship Id="rId28" Type="http://schemas.openxmlformats.org/officeDocument/2006/relationships/hyperlink" Target="https://piat.org.nz/uploads/PIAT_content/pdfs/final_imiswg_bc_is_edrr_plan_nov_2014.pdf" TargetMode="External"/><Relationship Id="rId36" Type="http://schemas.openxmlformats.org/officeDocument/2006/relationships/hyperlink" Target="https://piat.org.nz"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sprep.org/attachments/Publications/BEM/early-detection-rapid-response.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smss@sprep.org" TargetMode="External"/><Relationship Id="rId22" Type="http://schemas.openxmlformats.org/officeDocument/2006/relationships/package" Target="embeddings/Microsoft_Visio_Drawing.vsdx"/><Relationship Id="rId27" Type="http://schemas.openxmlformats.org/officeDocument/2006/relationships/hyperlink" Target="https://piat.org.nz/uploads/PIAT_content/pdfs/spc_ant_erp_2008.pdf" TargetMode="External"/><Relationship Id="rId30" Type="http://schemas.openxmlformats.org/officeDocument/2006/relationships/hyperlink" Target="https://www.cabi.org/cpc" TargetMode="External"/><Relationship Id="rId35" Type="http://schemas.openxmlformats.org/officeDocument/2006/relationships/hyperlink" Target="https://www.ippc.int/en/" TargetMode="External"/><Relationship Id="rId43"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s://integre.spc.int/images/telechargements/Ouvea_Biosecurity_Plan_FINAL.pdf" TargetMode="External"/><Relationship Id="rId33" Type="http://schemas.openxmlformats.org/officeDocument/2006/relationships/hyperlink" Target="https://inaturalist.nz/projects/protect-our-islands-tuvalu" TargetMode="External"/><Relationship Id="rId38" Type="http://schemas.openxmlformats.org/officeDocument/2006/relationships/hyperlink" Target="http://ipm.pacificinvasivesinitiative.org" TargetMode="External"/><Relationship Id="rId20" Type="http://schemas.openxmlformats.org/officeDocument/2006/relationships/image" Target="media/image5.png"/><Relationship Id="rId41" Type="http://schemas.openxmlformats.org/officeDocument/2006/relationships/hyperlink" Target="https://piat.org.nz/uploads/PIAT_content/pdfs/Harvey%20and%20Mazzotti_2016_Invasion%20cur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bd28d3b-2eb6-4c86-a122-9a28e2ca895d" xsi:nil="true"/>
    <lcf76f155ced4ddcb4097134ff3c332f xmlns="659f04ed-c2e1-4740-8d05-705e7d8c86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A15BE653C5C64A88B943E631BB533B" ma:contentTypeVersion="15" ma:contentTypeDescription="Create a new document." ma:contentTypeScope="" ma:versionID="445505d6c07d49e4f610b75f7f504039">
  <xsd:schema xmlns:xsd="http://www.w3.org/2001/XMLSchema" xmlns:xs="http://www.w3.org/2001/XMLSchema" xmlns:p="http://schemas.microsoft.com/office/2006/metadata/properties" xmlns:ns2="659f04ed-c2e1-4740-8d05-705e7d8c863e" xmlns:ns3="9bd28d3b-2eb6-4c86-a122-9a28e2ca895d" targetNamespace="http://schemas.microsoft.com/office/2006/metadata/properties" ma:root="true" ma:fieldsID="fdce5aa0a25181caeb6dacb69475d062" ns2:_="" ns3:_="">
    <xsd:import namespace="659f04ed-c2e1-4740-8d05-705e7d8c863e"/>
    <xsd:import namespace="9bd28d3b-2eb6-4c86-a122-9a28e2ca8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f04ed-c2e1-4740-8d05-705e7d8c8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7fece0-7c67-4b6d-b059-36af53aee6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d28d3b-2eb6-4c86-a122-9a28e2ca89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62220e1-ce1d-4d49-94d0-6160d0f9ae98}" ma:internalName="TaxCatchAll" ma:showField="CatchAllData" ma:web="9bd28d3b-2eb6-4c86-a122-9a28e2ca8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6E476-F2F1-4093-915D-6A00F35CDC71}">
  <ds:schemaRefs>
    <ds:schemaRef ds:uri="http://schemas.openxmlformats.org/officeDocument/2006/bibliography"/>
  </ds:schemaRefs>
</ds:datastoreItem>
</file>

<file path=customXml/itemProps2.xml><?xml version="1.0" encoding="utf-8"?>
<ds:datastoreItem xmlns:ds="http://schemas.openxmlformats.org/officeDocument/2006/customXml" ds:itemID="{55523659-B9A4-4E95-BDFA-213AF6259FA4}">
  <ds:schemaRefs>
    <ds:schemaRef ds:uri="http://schemas.microsoft.com/office/2006/metadata/properties"/>
    <ds:schemaRef ds:uri="http://schemas.microsoft.com/office/infopath/2007/PartnerControls"/>
    <ds:schemaRef ds:uri="9bd28d3b-2eb6-4c86-a122-9a28e2ca895d"/>
    <ds:schemaRef ds:uri="659f04ed-c2e1-4740-8d05-705e7d8c863e"/>
  </ds:schemaRefs>
</ds:datastoreItem>
</file>

<file path=customXml/itemProps3.xml><?xml version="1.0" encoding="utf-8"?>
<ds:datastoreItem xmlns:ds="http://schemas.openxmlformats.org/officeDocument/2006/customXml" ds:itemID="{732E080E-17B3-4769-A2E7-2BCF5A337876}">
  <ds:schemaRefs>
    <ds:schemaRef ds:uri="http://schemas.microsoft.com/sharepoint/v3/contenttype/forms"/>
  </ds:schemaRefs>
</ds:datastoreItem>
</file>

<file path=customXml/itemProps4.xml><?xml version="1.0" encoding="utf-8"?>
<ds:datastoreItem xmlns:ds="http://schemas.openxmlformats.org/officeDocument/2006/customXml" ds:itemID="{99112E3D-315C-4298-87C4-DD0ACB4C5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f04ed-c2e1-4740-8d05-705e7d8c863e"/>
    <ds:schemaRef ds:uri="9bd28d3b-2eb6-4c86-a122-9a28e2ca8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9285</Words>
  <Characters>52927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Gruber</dc:creator>
  <cp:keywords/>
  <dc:description/>
  <cp:lastModifiedBy>Monica Gruber</cp:lastModifiedBy>
  <cp:revision>8</cp:revision>
  <cp:lastPrinted>2020-12-01T21:14:00Z</cp:lastPrinted>
  <dcterms:created xsi:type="dcterms:W3CDTF">2022-07-19T22:06:00Z</dcterms:created>
  <dcterms:modified xsi:type="dcterms:W3CDTF">2022-07-19T22:22:00Z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0x0101008BA15BE653C5C64A88B943E631BB533B</vt:lpwstr>
  </property>
</Properties>
</file>